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5D437E" w:rsidRDefault="000D040F" w:rsidP="000D040F">
      <w:pPr>
        <w:jc w:val="center"/>
        <w:rPr>
          <w:rFonts w:ascii="Calibri" w:hAnsi="Calibri"/>
          <w:b/>
          <w:color w:val="1F497D"/>
          <w:spacing w:val="20"/>
          <w:sz w:val="22"/>
          <w:szCs w:val="22"/>
        </w:rPr>
      </w:pPr>
      <w:r w:rsidRPr="005D437E">
        <w:rPr>
          <w:rFonts w:ascii="Calibri" w:hAnsi="Calibri"/>
          <w:b/>
          <w:color w:val="1F497D"/>
          <w:spacing w:val="20"/>
          <w:sz w:val="22"/>
          <w:szCs w:val="22"/>
        </w:rPr>
        <w:t>NYILATKOZAT</w:t>
      </w:r>
    </w:p>
    <w:p w:rsidR="000D040F" w:rsidRPr="00AE46A7" w:rsidRDefault="000D040F" w:rsidP="000D040F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AE46A7" w:rsidRDefault="000D040F" w:rsidP="000D040F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AE46A7" w:rsidRDefault="007D453F" w:rsidP="007D453F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7D453F"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Default="000D040F" w:rsidP="000D040F">
      <w:pPr>
        <w:rPr>
          <w:rFonts w:ascii="Calibri" w:hAnsi="Calibri"/>
          <w:b/>
          <w:color w:val="1F497D"/>
          <w:sz w:val="22"/>
          <w:szCs w:val="22"/>
        </w:rPr>
      </w:pPr>
    </w:p>
    <w:p w:rsidR="007D453F" w:rsidRPr="00AE46A7" w:rsidRDefault="007D453F" w:rsidP="000D040F">
      <w:pPr>
        <w:rPr>
          <w:rFonts w:ascii="Calibri" w:hAnsi="Calibri"/>
          <w:b/>
          <w:color w:val="1F497D"/>
          <w:sz w:val="22"/>
          <w:szCs w:val="22"/>
        </w:rPr>
      </w:pPr>
    </w:p>
    <w:p w:rsidR="00580F1C" w:rsidRPr="00AE46A7" w:rsidRDefault="00580F1C" w:rsidP="00580F1C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AE46A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 xml:space="preserve">„Az </w:t>
      </w:r>
      <w:proofErr w:type="spellStart"/>
      <w:r w:rsidRPr="00AE46A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infrarenalis</w:t>
      </w:r>
      <w:proofErr w:type="spellEnd"/>
      <w:r w:rsidRPr="00AE46A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 xml:space="preserve"> aorta </w:t>
      </w:r>
      <w:proofErr w:type="spellStart"/>
      <w:r w:rsidRPr="00AE46A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aneurysma</w:t>
      </w:r>
      <w:proofErr w:type="spellEnd"/>
      <w:r w:rsidRPr="00AE46A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AE46A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invazív</w:t>
      </w:r>
      <w:proofErr w:type="spellEnd"/>
      <w:r w:rsidRPr="00AE46A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 xml:space="preserve"> ellátásáról</w:t>
      </w:r>
      <w:r w:rsidRPr="00AE46A7">
        <w:rPr>
          <w:rFonts w:asciiTheme="minorHAnsi" w:hAnsiTheme="minorHAnsi"/>
          <w:bCs/>
          <w:color w:val="1F497D" w:themeColor="text2"/>
          <w:sz w:val="22"/>
          <w:szCs w:val="22"/>
        </w:rPr>
        <w:t>”</w:t>
      </w:r>
    </w:p>
    <w:p w:rsidR="00580F1C" w:rsidRDefault="00580F1C" w:rsidP="00580F1C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AE46A7">
        <w:rPr>
          <w:rFonts w:asciiTheme="minorHAnsi" w:hAnsiTheme="minorHAnsi"/>
          <w:color w:val="1F497D" w:themeColor="text2"/>
          <w:sz w:val="22"/>
          <w:szCs w:val="22"/>
        </w:rPr>
        <w:t>Klinika</w:t>
      </w:r>
      <w:r w:rsidR="00AA24DF">
        <w:rPr>
          <w:rFonts w:asciiTheme="minorHAnsi" w:hAnsiTheme="minorHAnsi"/>
          <w:color w:val="1F497D" w:themeColor="text2"/>
          <w:sz w:val="22"/>
          <w:szCs w:val="22"/>
        </w:rPr>
        <w:t>i egészségügyi szakmai irányelv</w:t>
      </w:r>
    </w:p>
    <w:p w:rsidR="00AA24DF" w:rsidRPr="00AE46A7" w:rsidRDefault="00AA24DF" w:rsidP="00580F1C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580F1C" w:rsidRPr="00AE46A7" w:rsidRDefault="00580F1C" w:rsidP="00AA24DF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AE46A7">
        <w:rPr>
          <w:rFonts w:asciiTheme="minorHAnsi" w:hAnsiTheme="minorHAnsi"/>
          <w:color w:val="1F497D" w:themeColor="text2"/>
          <w:sz w:val="22"/>
          <w:szCs w:val="22"/>
        </w:rPr>
        <w:t xml:space="preserve">Azonosító: </w:t>
      </w:r>
      <w:r w:rsidR="00AA24DF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AE46A7">
        <w:rPr>
          <w:rFonts w:asciiTheme="minorHAnsi" w:hAnsiTheme="minorHAnsi"/>
          <w:color w:val="1F497D" w:themeColor="text2"/>
          <w:sz w:val="22"/>
          <w:szCs w:val="22"/>
        </w:rPr>
        <w:t>002115</w:t>
      </w:r>
    </w:p>
    <w:p w:rsidR="00580F1C" w:rsidRPr="00AE46A7" w:rsidRDefault="00580F1C" w:rsidP="00AA24DF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AE46A7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A24DF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Pr="00AE46A7">
        <w:rPr>
          <w:rFonts w:asciiTheme="minorHAnsi" w:hAnsiTheme="minorHAnsi"/>
          <w:color w:val="1F497D" w:themeColor="text2"/>
          <w:sz w:val="22"/>
          <w:szCs w:val="22"/>
        </w:rPr>
        <w:t>Angiológia</w:t>
      </w:r>
      <w:proofErr w:type="spellEnd"/>
      <w:r w:rsidR="00AA24DF">
        <w:rPr>
          <w:rFonts w:asciiTheme="minorHAnsi" w:hAnsiTheme="minorHAnsi"/>
          <w:color w:val="1F497D" w:themeColor="text2"/>
          <w:sz w:val="22"/>
          <w:szCs w:val="22"/>
        </w:rPr>
        <w:t xml:space="preserve"> és érsebészet</w:t>
      </w:r>
    </w:p>
    <w:p w:rsidR="00580F1C" w:rsidRPr="00AE46A7" w:rsidRDefault="00580F1C" w:rsidP="00AA24DF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AE46A7">
        <w:rPr>
          <w:rFonts w:ascii="Calibri" w:hAnsi="Calibri"/>
          <w:color w:val="1F497D"/>
          <w:sz w:val="22"/>
          <w:szCs w:val="22"/>
        </w:rPr>
        <w:t>Megjelenés dátuma:</w:t>
      </w:r>
      <w:r w:rsidRPr="00AE46A7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A24DF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AE46A7">
        <w:rPr>
          <w:rFonts w:asciiTheme="minorHAnsi" w:hAnsiTheme="minorHAnsi"/>
          <w:color w:val="1F497D" w:themeColor="text2"/>
          <w:sz w:val="22"/>
          <w:szCs w:val="22"/>
        </w:rPr>
        <w:t>2020. december 14.</w:t>
      </w:r>
    </w:p>
    <w:p w:rsidR="00580F1C" w:rsidRPr="00AE46A7" w:rsidRDefault="00580F1C" w:rsidP="00AA24DF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AE46A7">
        <w:rPr>
          <w:rFonts w:asciiTheme="minorHAnsi" w:hAnsiTheme="minorHAnsi"/>
          <w:color w:val="1F497D" w:themeColor="text2"/>
          <w:sz w:val="22"/>
          <w:szCs w:val="22"/>
        </w:rPr>
        <w:t xml:space="preserve">Érvényesség időtartama: </w:t>
      </w:r>
      <w:r w:rsidR="00AA24DF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AE46A7">
        <w:rPr>
          <w:rFonts w:asciiTheme="minorHAnsi" w:hAnsiTheme="minorHAnsi"/>
          <w:color w:val="1F497D" w:themeColor="text2"/>
          <w:sz w:val="22"/>
          <w:szCs w:val="22"/>
        </w:rPr>
        <w:t>2023. december 14.</w:t>
      </w:r>
    </w:p>
    <w:p w:rsidR="000D040F" w:rsidRPr="00AE46A7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580F1C" w:rsidRPr="00AE46A7" w:rsidRDefault="00580F1C" w:rsidP="00580F1C">
      <w:pPr>
        <w:jc w:val="both"/>
        <w:rPr>
          <w:rFonts w:ascii="Calibri" w:hAnsi="Calibri"/>
          <w:color w:val="1F497D"/>
          <w:sz w:val="22"/>
          <w:szCs w:val="22"/>
        </w:rPr>
      </w:pPr>
      <w:r w:rsidRPr="00AE46A7">
        <w:rPr>
          <w:rFonts w:ascii="Calibri" w:hAnsi="Calibri"/>
          <w:color w:val="1F497D"/>
          <w:sz w:val="22"/>
          <w:szCs w:val="22"/>
        </w:rPr>
        <w:t>A nyilatkozat kiadásának jogszabályi alapja:</w:t>
      </w:r>
    </w:p>
    <w:p w:rsidR="00580F1C" w:rsidRPr="00AE46A7" w:rsidRDefault="00580F1C" w:rsidP="00580F1C">
      <w:pPr>
        <w:jc w:val="both"/>
        <w:rPr>
          <w:rFonts w:ascii="Calibri" w:hAnsi="Calibri"/>
          <w:color w:val="1F497D"/>
          <w:sz w:val="22"/>
          <w:szCs w:val="22"/>
        </w:rPr>
      </w:pPr>
      <w:r w:rsidRPr="00AE46A7">
        <w:rPr>
          <w:rFonts w:ascii="Calibri" w:hAnsi="Calibr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</w:t>
      </w:r>
      <w:r w:rsidR="00AA24DF">
        <w:rPr>
          <w:rFonts w:ascii="Calibri" w:hAnsi="Calibri"/>
          <w:color w:val="1F497D"/>
          <w:sz w:val="22"/>
          <w:szCs w:val="22"/>
        </w:rPr>
        <w:t>3. (III. 5.) EMMI rendelet</w:t>
      </w:r>
    </w:p>
    <w:p w:rsidR="00580F1C" w:rsidRPr="00AE46A7" w:rsidRDefault="00580F1C" w:rsidP="00580F1C">
      <w:pPr>
        <w:jc w:val="both"/>
        <w:rPr>
          <w:rFonts w:ascii="Calibri" w:hAnsi="Calibri"/>
          <w:color w:val="1F497D"/>
          <w:sz w:val="22"/>
          <w:szCs w:val="22"/>
        </w:rPr>
      </w:pPr>
    </w:p>
    <w:p w:rsidR="00A672F2" w:rsidRDefault="00A672F2" w:rsidP="00A672F2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>közfinanszí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>rozásba nem befogadott eljárások</w:t>
      </w:r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 xml:space="preserve"> a következők:</w:t>
      </w:r>
    </w:p>
    <w:p w:rsidR="002A0DD2" w:rsidRPr="002A0DD2" w:rsidRDefault="002A0DD2" w:rsidP="002A0DD2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2A0DD2">
        <w:rPr>
          <w:rFonts w:asciiTheme="minorHAnsi" w:hAnsiTheme="minorHAnsi"/>
          <w:b/>
          <w:color w:val="1F497D" w:themeColor="text2"/>
          <w:sz w:val="22"/>
          <w:szCs w:val="22"/>
        </w:rPr>
        <w:t>C</w:t>
      </w:r>
      <w:r w:rsidRPr="002A0DD2">
        <w:rPr>
          <w:rFonts w:asciiTheme="minorHAnsi" w:hAnsiTheme="minorHAnsi"/>
          <w:b/>
          <w:color w:val="1F497D" w:themeColor="text2"/>
          <w:sz w:val="22"/>
          <w:szCs w:val="22"/>
        </w:rPr>
        <w:t xml:space="preserve">sak </w:t>
      </w:r>
      <w:proofErr w:type="gramStart"/>
      <w:r w:rsidRPr="002A0DD2">
        <w:rPr>
          <w:rFonts w:asciiTheme="minorHAnsi" w:hAnsiTheme="minorHAnsi"/>
          <w:b/>
          <w:color w:val="1F497D" w:themeColor="text2"/>
          <w:sz w:val="22"/>
          <w:szCs w:val="22"/>
        </w:rPr>
        <w:t>etikai</w:t>
      </w:r>
      <w:proofErr w:type="gramEnd"/>
      <w:r w:rsidRPr="002A0DD2">
        <w:rPr>
          <w:rFonts w:asciiTheme="minorHAnsi" w:hAnsiTheme="minorHAnsi"/>
          <w:b/>
          <w:color w:val="1F497D" w:themeColor="text2"/>
          <w:sz w:val="22"/>
          <w:szCs w:val="22"/>
        </w:rPr>
        <w:t xml:space="preserve"> bizottság jóváhagyásával végzett vizsgálatok keretében ajánlott</w:t>
      </w:r>
      <w:r w:rsidRPr="002A0DD2">
        <w:rPr>
          <w:rFonts w:asciiTheme="minorHAnsi" w:hAnsiTheme="minorHAnsi"/>
          <w:b/>
          <w:color w:val="1F497D" w:themeColor="text2"/>
          <w:sz w:val="22"/>
          <w:szCs w:val="22"/>
        </w:rPr>
        <w:t xml:space="preserve"> eljárások:</w:t>
      </w:r>
    </w:p>
    <w:p w:rsidR="00580F1C" w:rsidRPr="002A0DD2" w:rsidRDefault="00A672F2" w:rsidP="00A672F2">
      <w:pPr>
        <w:pStyle w:val="Listaszerbekezds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Theme="minorHAnsi" w:eastAsia="Times New Roman" w:hAnsiTheme="minorHAnsi"/>
          <w:b/>
          <w:color w:val="1F497D" w:themeColor="text2"/>
          <w:lang w:eastAsia="hu-HU"/>
        </w:rPr>
      </w:pPr>
      <w:proofErr w:type="spellStart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end</w:t>
      </w:r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ovascularis</w:t>
      </w:r>
      <w:proofErr w:type="spellEnd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</w:t>
      </w:r>
      <w:proofErr w:type="spellStart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aneurysma</w:t>
      </w:r>
      <w:proofErr w:type="spellEnd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kizárás (</w:t>
      </w:r>
      <w:proofErr w:type="spellStart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endovascular</w:t>
      </w:r>
      <w:proofErr w:type="spellEnd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</w:t>
      </w:r>
      <w:proofErr w:type="spellStart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aneurysm</w:t>
      </w:r>
      <w:proofErr w:type="spellEnd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</w:t>
      </w:r>
      <w:proofErr w:type="spellStart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sealing</w:t>
      </w:r>
      <w:proofErr w:type="spellEnd"/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,</w:t>
      </w:r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</w:t>
      </w:r>
      <w:r w:rsidRPr="002A0DD2">
        <w:rPr>
          <w:rFonts w:asciiTheme="minorHAnsi" w:eastAsia="Times New Roman" w:hAnsiTheme="minorHAnsi"/>
          <w:b/>
          <w:color w:val="1F497D" w:themeColor="text2"/>
          <w:lang w:eastAsia="hu-HU"/>
        </w:rPr>
        <w:t>EVAS)</w:t>
      </w:r>
    </w:p>
    <w:p w:rsidR="00A672F2" w:rsidRDefault="00A672F2" w:rsidP="00A672F2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r w:rsidRPr="00A672F2">
        <w:rPr>
          <w:rFonts w:asciiTheme="minorHAnsi" w:hAnsiTheme="minorHAnsi" w:cstheme="minorHAnsi"/>
          <w:color w:val="1F497D" w:themeColor="text2"/>
        </w:rPr>
        <w:t>Ajánlás 41 (14. o.)</w:t>
      </w:r>
      <w:r>
        <w:rPr>
          <w:rFonts w:asciiTheme="minorHAnsi" w:hAnsiTheme="minorHAnsi" w:cstheme="minorHAnsi"/>
          <w:color w:val="1F497D" w:themeColor="text2"/>
        </w:rPr>
        <w:t>, Ajánlás 66 (19. o.), Ajánlás 74 (21. o.)</w:t>
      </w:r>
    </w:p>
    <w:p w:rsidR="002A0DD2" w:rsidRPr="002A0DD2" w:rsidRDefault="002A0DD2" w:rsidP="002A0DD2">
      <w:pPr>
        <w:pStyle w:val="Listaszerbekezds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b/>
          <w:color w:val="1F497D" w:themeColor="text2"/>
        </w:rPr>
        <w:t>l</w:t>
      </w:r>
      <w:r w:rsidRPr="002A0DD2">
        <w:rPr>
          <w:rFonts w:asciiTheme="minorHAnsi" w:hAnsiTheme="minorHAnsi" w:cstheme="minorHAnsi"/>
          <w:b/>
          <w:color w:val="1F497D" w:themeColor="text2"/>
        </w:rPr>
        <w:t xml:space="preserve">ézeres in situ </w:t>
      </w:r>
      <w:proofErr w:type="spellStart"/>
      <w:r w:rsidRPr="002A0DD2">
        <w:rPr>
          <w:rFonts w:asciiTheme="minorHAnsi" w:hAnsiTheme="minorHAnsi" w:cstheme="minorHAnsi"/>
          <w:b/>
          <w:color w:val="1F497D" w:themeColor="text2"/>
        </w:rPr>
        <w:t>fenesztráció</w:t>
      </w:r>
      <w:proofErr w:type="spellEnd"/>
    </w:p>
    <w:p w:rsidR="002A0DD2" w:rsidRDefault="002A0DD2" w:rsidP="00A672F2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2A0DD2">
        <w:rPr>
          <w:rFonts w:asciiTheme="minorHAnsi" w:hAnsiTheme="minorHAnsi" w:cstheme="minorHAnsi"/>
          <w:color w:val="1F497D" w:themeColor="text2"/>
        </w:rPr>
        <w:t>Juxtarenalis</w:t>
      </w:r>
      <w:proofErr w:type="spellEnd"/>
      <w:r w:rsidRPr="002A0DD2">
        <w:rPr>
          <w:rFonts w:asciiTheme="minorHAnsi" w:hAnsiTheme="minorHAnsi" w:cstheme="minorHAnsi"/>
          <w:color w:val="1F497D" w:themeColor="text2"/>
        </w:rPr>
        <w:t xml:space="preserve"> AAA kezelése</w:t>
      </w:r>
      <w:r w:rsidRPr="002A0DD2">
        <w:rPr>
          <w:rFonts w:asciiTheme="minorHAnsi" w:hAnsiTheme="minorHAnsi" w:cstheme="minorHAnsi"/>
          <w:color w:val="1F497D" w:themeColor="text2"/>
        </w:rPr>
        <w:t xml:space="preserve"> (21. o.)</w:t>
      </w:r>
      <w:r>
        <w:rPr>
          <w:rFonts w:asciiTheme="minorHAnsi" w:hAnsiTheme="minorHAnsi" w:cstheme="minorHAnsi"/>
          <w:color w:val="1F497D" w:themeColor="text2"/>
        </w:rPr>
        <w:t xml:space="preserve">, </w:t>
      </w:r>
      <w:r>
        <w:rPr>
          <w:rFonts w:asciiTheme="minorHAnsi" w:hAnsiTheme="minorHAnsi" w:cstheme="minorHAnsi"/>
          <w:color w:val="1F497D" w:themeColor="text2"/>
        </w:rPr>
        <w:t>Ajánlás 74 (21. o.)</w:t>
      </w:r>
    </w:p>
    <w:p w:rsidR="002A0DD2" w:rsidRPr="002A0DD2" w:rsidRDefault="002A0DD2" w:rsidP="002A0DD2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2A0DD2">
        <w:rPr>
          <w:rFonts w:asciiTheme="minorHAnsi" w:hAnsiTheme="minorHAnsi" w:cstheme="minorHAnsi"/>
          <w:b/>
          <w:color w:val="1F497D" w:themeColor="text2"/>
        </w:rPr>
        <w:t>endocsavarozás</w:t>
      </w:r>
      <w:proofErr w:type="spellEnd"/>
    </w:p>
    <w:p w:rsidR="002A0DD2" w:rsidRPr="00A672F2" w:rsidRDefault="002A0DD2" w:rsidP="002A0DD2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2A0DD2">
        <w:rPr>
          <w:rFonts w:asciiTheme="minorHAnsi" w:hAnsiTheme="minorHAnsi" w:cstheme="minorHAnsi"/>
          <w:color w:val="1F497D" w:themeColor="text2"/>
        </w:rPr>
        <w:t>Juxtarenalis</w:t>
      </w:r>
      <w:proofErr w:type="spellEnd"/>
      <w:r w:rsidRPr="002A0DD2">
        <w:rPr>
          <w:rFonts w:asciiTheme="minorHAnsi" w:hAnsiTheme="minorHAnsi" w:cstheme="minorHAnsi"/>
          <w:color w:val="1F497D" w:themeColor="text2"/>
        </w:rPr>
        <w:t xml:space="preserve"> AAA kezelése (21. o.)</w:t>
      </w:r>
      <w:r>
        <w:rPr>
          <w:rFonts w:asciiTheme="minorHAnsi" w:hAnsiTheme="minorHAnsi" w:cstheme="minorHAnsi"/>
          <w:color w:val="1F497D" w:themeColor="text2"/>
        </w:rPr>
        <w:t>,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bookmarkStart w:id="0" w:name="_GoBack"/>
      <w:bookmarkEnd w:id="0"/>
      <w:r>
        <w:rPr>
          <w:rFonts w:asciiTheme="minorHAnsi" w:hAnsiTheme="minorHAnsi" w:cstheme="minorHAnsi"/>
          <w:color w:val="1F497D" w:themeColor="text2"/>
        </w:rPr>
        <w:t>Ajánlás 74 (21. o.)</w:t>
      </w:r>
    </w:p>
    <w:p w:rsidR="00AA24DF" w:rsidRDefault="00AA24DF" w:rsidP="00580F1C">
      <w:pPr>
        <w:jc w:val="both"/>
        <w:rPr>
          <w:rFonts w:ascii="Calibri" w:hAnsi="Calibri"/>
          <w:color w:val="1F497D"/>
          <w:sz w:val="22"/>
          <w:szCs w:val="22"/>
        </w:rPr>
      </w:pPr>
    </w:p>
    <w:p w:rsidR="00A672F2" w:rsidRPr="00AE46A7" w:rsidRDefault="00A672F2" w:rsidP="00580F1C">
      <w:pPr>
        <w:jc w:val="both"/>
        <w:rPr>
          <w:rFonts w:ascii="Calibri" w:hAnsi="Calibri"/>
          <w:color w:val="1F497D"/>
          <w:sz w:val="22"/>
          <w:szCs w:val="22"/>
        </w:rPr>
      </w:pPr>
    </w:p>
    <w:p w:rsidR="00580F1C" w:rsidRPr="00AE46A7" w:rsidRDefault="00841545" w:rsidP="00580F1C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Budapest, 2021. június 8</w:t>
      </w:r>
      <w:r w:rsidR="00580F1C" w:rsidRPr="00AE46A7">
        <w:rPr>
          <w:rFonts w:ascii="Calibri" w:hAnsi="Calibri"/>
          <w:color w:val="1F497D"/>
          <w:sz w:val="22"/>
          <w:szCs w:val="22"/>
        </w:rPr>
        <w:t>. </w:t>
      </w:r>
    </w:p>
    <w:p w:rsidR="00580F1C" w:rsidRPr="00AE46A7" w:rsidRDefault="00580F1C" w:rsidP="00580F1C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AE46A7" w:rsidRDefault="000D040F" w:rsidP="000D040F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AE46A7">
        <w:rPr>
          <w:rFonts w:ascii="Calibri" w:hAnsi="Calibri"/>
          <w:b/>
          <w:color w:val="1F497D"/>
          <w:sz w:val="22"/>
          <w:szCs w:val="22"/>
        </w:rPr>
        <w:t>Nemzeti Egészségbiztosítási Alapkezelő</w:t>
      </w:r>
    </w:p>
    <w:p w:rsidR="002E7189" w:rsidRPr="00AE46A7" w:rsidRDefault="002E7189">
      <w:pPr>
        <w:rPr>
          <w:sz w:val="22"/>
          <w:szCs w:val="22"/>
        </w:rPr>
      </w:pPr>
    </w:p>
    <w:sectPr w:rsidR="002E7189" w:rsidRPr="00AE46A7" w:rsidSect="006203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72E7A5B"/>
    <w:multiLevelType w:val="hybridMultilevel"/>
    <w:tmpl w:val="7D3495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D040F"/>
    <w:rsid w:val="00207418"/>
    <w:rsid w:val="002A0DD2"/>
    <w:rsid w:val="002E7189"/>
    <w:rsid w:val="004D7795"/>
    <w:rsid w:val="00580F1C"/>
    <w:rsid w:val="005D437E"/>
    <w:rsid w:val="0062034B"/>
    <w:rsid w:val="007D453F"/>
    <w:rsid w:val="00841545"/>
    <w:rsid w:val="00853B5F"/>
    <w:rsid w:val="009B1542"/>
    <w:rsid w:val="00A672F2"/>
    <w:rsid w:val="00AA24DF"/>
    <w:rsid w:val="00AE4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14A60"/>
  <w15:docId w15:val="{D693B679-2C33-4ABF-8AFD-E46AC3E2C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580F1C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149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dcterms:created xsi:type="dcterms:W3CDTF">2021-08-06T07:19:00Z</dcterms:created>
  <dcterms:modified xsi:type="dcterms:W3CDTF">2023-09-01T08:30:00Z</dcterms:modified>
</cp:coreProperties>
</file>