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8E3DE1" w:rsidRDefault="000D040F" w:rsidP="000D040F">
      <w:pPr>
        <w:jc w:val="center"/>
        <w:rPr>
          <w:rFonts w:asciiTheme="minorHAnsi" w:hAnsiTheme="minorHAnsi"/>
          <w:b/>
          <w:color w:val="1F497D" w:themeColor="text2"/>
          <w:spacing w:val="20"/>
          <w:sz w:val="22"/>
          <w:szCs w:val="22"/>
        </w:rPr>
      </w:pPr>
      <w:r w:rsidRPr="008E3DE1">
        <w:rPr>
          <w:rFonts w:asciiTheme="minorHAnsi" w:hAnsiTheme="minorHAnsi"/>
          <w:b/>
          <w:color w:val="1F497D" w:themeColor="text2"/>
          <w:spacing w:val="20"/>
          <w:sz w:val="22"/>
          <w:szCs w:val="22"/>
        </w:rPr>
        <w:t>NYILATKOZAT</w:t>
      </w:r>
    </w:p>
    <w:p w:rsidR="000D040F" w:rsidRPr="008E3DE1" w:rsidRDefault="000D040F" w:rsidP="000D040F">
      <w:pP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0D040F" w:rsidRPr="008E3DE1" w:rsidRDefault="000D040F" w:rsidP="000D040F">
      <w:pP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0D040F" w:rsidRPr="008E3DE1" w:rsidRDefault="00A250DD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b/>
          <w:color w:val="1F497D" w:themeColor="text2"/>
          <w:sz w:val="22"/>
          <w:szCs w:val="22"/>
        </w:rPr>
        <w:t xml:space="preserve">Egészségügyi szakmai irányelvben foglalt eljárások, beavatkozások és hatóanyagok (gyógyszerek) </w:t>
      </w:r>
      <w:proofErr w:type="gramStart"/>
      <w:r w:rsidRPr="008E3DE1">
        <w:rPr>
          <w:rFonts w:asciiTheme="minorHAnsi" w:hAnsiTheme="minorHAnsi"/>
          <w:b/>
          <w:color w:val="1F497D" w:themeColor="text2"/>
          <w:sz w:val="22"/>
          <w:szCs w:val="22"/>
        </w:rPr>
        <w:t>finanszírozásáról</w:t>
      </w:r>
      <w:proofErr w:type="gramEnd"/>
      <w:r w:rsidRPr="008E3DE1">
        <w:rPr>
          <w:rFonts w:asciiTheme="minorHAnsi" w:hAnsiTheme="minorHAnsi"/>
          <w:b/>
          <w:color w:val="1F497D" w:themeColor="text2"/>
          <w:sz w:val="22"/>
          <w:szCs w:val="22"/>
        </w:rPr>
        <w:t>.</w:t>
      </w:r>
    </w:p>
    <w:p w:rsidR="00E5588E" w:rsidRPr="008E3DE1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72F65" w:rsidRPr="008E3DE1" w:rsidRDefault="00772F65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E5588E" w:rsidRPr="008E3DE1" w:rsidRDefault="007C1B12" w:rsidP="00101CF9">
      <w:pPr>
        <w:pStyle w:val="Default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7C1B1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A májátültetés </w:t>
      </w:r>
      <w:proofErr w:type="gramStart"/>
      <w:r w:rsidRPr="007C1B1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indikációs</w:t>
      </w:r>
      <w:proofErr w:type="gramEnd"/>
      <w:r w:rsidRPr="007C1B1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köréről, a várólistára </w:t>
      </w:r>
      <w:proofErr w:type="spellStart"/>
      <w:r w:rsidRPr="007C1B1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kerüléshez</w:t>
      </w:r>
      <w:proofErr w:type="spellEnd"/>
      <w:r w:rsidRPr="007C1B1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szükséges kivizsgálásról, a májátültetés műtéti, és gyógyszeres kezelési gyakorlatáról, valamint a májtranszplantált betegek gondozásáról, és rehabilitációjáról</w:t>
      </w:r>
    </w:p>
    <w:p w:rsidR="00A250DD" w:rsidRPr="008E3DE1" w:rsidRDefault="00E5588E" w:rsidP="00772F65">
      <w:pPr>
        <w:tabs>
          <w:tab w:val="left" w:pos="2268"/>
        </w:tabs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8E3DE1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E5588E" w:rsidRPr="008E3DE1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Azonosító: </w:t>
      </w:r>
      <w:r w:rsidR="00A250DD" w:rsidRPr="008E3DE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8E3DE1">
        <w:rPr>
          <w:rFonts w:asciiTheme="minorHAnsi" w:hAnsiTheme="minorHAnsi"/>
          <w:color w:val="1F497D" w:themeColor="text2"/>
          <w:sz w:val="22"/>
          <w:szCs w:val="22"/>
        </w:rPr>
        <w:t>00</w:t>
      </w:r>
      <w:r w:rsidR="00037E63" w:rsidRPr="008E3DE1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B6444F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7C1B12">
        <w:rPr>
          <w:rFonts w:asciiTheme="minorHAnsi" w:hAnsiTheme="minorHAnsi"/>
          <w:color w:val="1F497D" w:themeColor="text2"/>
          <w:sz w:val="22"/>
          <w:szCs w:val="22"/>
        </w:rPr>
        <w:t>45</w:t>
      </w:r>
      <w:r w:rsidR="00BA5F09"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E5588E" w:rsidRPr="008E3DE1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A250DD" w:rsidRPr="008E3DE1">
        <w:rPr>
          <w:rFonts w:asciiTheme="minorHAnsi" w:hAnsiTheme="minorHAnsi"/>
          <w:color w:val="1F497D" w:themeColor="text2"/>
          <w:sz w:val="22"/>
          <w:szCs w:val="22"/>
        </w:rPr>
        <w:tab/>
      </w:r>
      <w:proofErr w:type="gramStart"/>
      <w:r w:rsidR="00101CF9">
        <w:rPr>
          <w:rFonts w:asciiTheme="minorHAnsi" w:hAnsiTheme="minorHAnsi"/>
          <w:color w:val="1F497D" w:themeColor="text2"/>
          <w:sz w:val="22"/>
          <w:szCs w:val="22"/>
        </w:rPr>
        <w:t>transzplantáció</w:t>
      </w:r>
      <w:proofErr w:type="gramEnd"/>
      <w:r w:rsidR="00101CF9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="00D308A8">
        <w:rPr>
          <w:rFonts w:asciiTheme="minorHAnsi" w:hAnsiTheme="minorHAnsi"/>
          <w:color w:val="1F497D" w:themeColor="text2"/>
          <w:sz w:val="22"/>
          <w:szCs w:val="22"/>
        </w:rPr>
        <w:t>belgyógyászat</w:t>
      </w:r>
      <w:r w:rsidR="00683681">
        <w:rPr>
          <w:rFonts w:asciiTheme="minorHAnsi" w:hAnsiTheme="minorHAnsi"/>
          <w:color w:val="1F497D" w:themeColor="text2"/>
          <w:sz w:val="22"/>
          <w:szCs w:val="22"/>
        </w:rPr>
        <w:t>, sebészet</w:t>
      </w:r>
    </w:p>
    <w:p w:rsidR="00E5588E" w:rsidRPr="008E3DE1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Megjelenés </w:t>
      </w:r>
      <w:proofErr w:type="gramStart"/>
      <w:r w:rsidRPr="008E3DE1">
        <w:rPr>
          <w:rFonts w:asciiTheme="minorHAnsi" w:hAnsiTheme="minorHAnsi"/>
          <w:color w:val="1F497D" w:themeColor="text2"/>
          <w:sz w:val="22"/>
          <w:szCs w:val="22"/>
        </w:rPr>
        <w:t>dátuma</w:t>
      </w:r>
      <w:proofErr w:type="gramEnd"/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r w:rsidR="00A250DD" w:rsidRPr="008E3DE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83218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2022</w:t>
      </w:r>
      <w:r w:rsidR="00061A2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101CF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július </w:t>
      </w:r>
      <w:r w:rsidR="00D308A8">
        <w:rPr>
          <w:rFonts w:asciiTheme="minorHAnsi" w:hAnsiTheme="minorHAnsi"/>
          <w:bCs/>
          <w:color w:val="1F497D" w:themeColor="text2"/>
          <w:sz w:val="22"/>
          <w:szCs w:val="22"/>
        </w:rPr>
        <w:t>19.</w:t>
      </w:r>
      <w:r w:rsidRPr="008E3DE1">
        <w:rPr>
          <w:rFonts w:asciiTheme="minorHAnsi" w:hAnsiTheme="minorHAnsi"/>
          <w:bCs/>
          <w:color w:val="1F497D" w:themeColor="text2"/>
          <w:sz w:val="22"/>
          <w:szCs w:val="22"/>
        </w:rPr>
        <w:br/>
        <w:t>Érvén</w:t>
      </w:r>
      <w:r w:rsidR="00061A2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yesség időtartama: 202</w:t>
      </w:r>
      <w:r w:rsidR="0091383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5</w:t>
      </w:r>
      <w:r w:rsidR="00061A2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101CF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július </w:t>
      </w:r>
      <w:r w:rsidR="009A79CF" w:rsidRPr="008E3DE1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D308A8">
        <w:rPr>
          <w:rFonts w:asciiTheme="minorHAnsi" w:hAnsiTheme="minorHAnsi"/>
          <w:color w:val="1F497D" w:themeColor="text2"/>
          <w:sz w:val="22"/>
          <w:szCs w:val="22"/>
        </w:rPr>
        <w:t>5.</w:t>
      </w:r>
    </w:p>
    <w:p w:rsidR="00E5588E" w:rsidRPr="008E3DE1" w:rsidRDefault="00E5588E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959" w:rsidRPr="008E3DE1" w:rsidRDefault="00A40959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>A nyilatkozat kiadásának jogszabályi alapja:</w:t>
      </w:r>
    </w:p>
    <w:p w:rsidR="00A40959" w:rsidRPr="008E3DE1" w:rsidRDefault="00A40959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A40959" w:rsidRPr="008E3DE1" w:rsidRDefault="00A40959" w:rsidP="0041642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03C8B" w:rsidRPr="00F144CB" w:rsidRDefault="00A40959" w:rsidP="00416424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A nyilatkozat kiadásának időpontjában az irányelvben nevesített, </w:t>
      </w:r>
      <w:r w:rsidRPr="008E3DE1">
        <w:rPr>
          <w:rFonts w:asciiTheme="minorHAnsi" w:hAnsiTheme="minorHAnsi"/>
          <w:b/>
          <w:color w:val="1F497D" w:themeColor="text2"/>
          <w:sz w:val="22"/>
          <w:szCs w:val="22"/>
        </w:rPr>
        <w:t>közfinanszírozásba nem befogadott eljárások a következők:</w:t>
      </w:r>
    </w:p>
    <w:p w:rsidR="00F144CB" w:rsidRPr="00F144CB" w:rsidRDefault="00AD7F13" w:rsidP="0041642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outlineLvl w:val="0"/>
        <w:rPr>
          <w:rFonts w:asciiTheme="minorHAnsi" w:hAnsiTheme="minorHAnsi" w:cs="Arial"/>
          <w:bCs/>
          <w:color w:val="1F497D" w:themeColor="text2"/>
          <w:kern w:val="36"/>
        </w:rPr>
      </w:pPr>
      <w:proofErr w:type="spellStart"/>
      <w:r w:rsidRPr="00F144CB">
        <w:rPr>
          <w:color w:val="1F497D" w:themeColor="text2"/>
        </w:rPr>
        <w:t>Cytosorb</w:t>
      </w:r>
      <w:proofErr w:type="spellEnd"/>
      <w:r w:rsidRPr="00F144CB">
        <w:rPr>
          <w:color w:val="1F497D" w:themeColor="text2"/>
        </w:rPr>
        <w:t xml:space="preserve"> kezelés</w:t>
      </w:r>
      <w:r w:rsidR="00F144CB">
        <w:rPr>
          <w:color w:val="1F497D" w:themeColor="text2"/>
        </w:rPr>
        <w:t xml:space="preserve"> (Ajánlás 20</w:t>
      </w:r>
      <w:r w:rsidR="00F144CB" w:rsidRPr="00F144CB">
        <w:rPr>
          <w:color w:val="1F497D" w:themeColor="text2"/>
        </w:rPr>
        <w:t xml:space="preserve">, 18. oldal) </w:t>
      </w:r>
    </w:p>
    <w:p w:rsidR="0076715E" w:rsidRPr="0076715E" w:rsidRDefault="00F559BB" w:rsidP="0041642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outlineLvl w:val="0"/>
        <w:rPr>
          <w:rFonts w:asciiTheme="minorHAnsi" w:hAnsiTheme="minorHAnsi" w:cs="Arial"/>
          <w:bCs/>
          <w:color w:val="1F497D" w:themeColor="text2"/>
          <w:kern w:val="36"/>
        </w:rPr>
      </w:pPr>
      <w:r w:rsidRPr="0076715E">
        <w:rPr>
          <w:color w:val="1F497D" w:themeColor="text2"/>
        </w:rPr>
        <w:t>IFN</w:t>
      </w:r>
      <w:r w:rsidR="0076715E" w:rsidRPr="0076715E">
        <w:rPr>
          <w:color w:val="1F497D" w:themeColor="text2"/>
        </w:rPr>
        <w:t xml:space="preserve">-Gamma </w:t>
      </w:r>
      <w:proofErr w:type="spellStart"/>
      <w:r w:rsidR="0076715E" w:rsidRPr="0076715E">
        <w:rPr>
          <w:color w:val="1F497D" w:themeColor="text2"/>
        </w:rPr>
        <w:t>Release</w:t>
      </w:r>
      <w:proofErr w:type="spellEnd"/>
      <w:r w:rsidR="0076715E" w:rsidRPr="0076715E">
        <w:rPr>
          <w:color w:val="1F497D" w:themeColor="text2"/>
        </w:rPr>
        <w:t xml:space="preserve"> </w:t>
      </w:r>
      <w:proofErr w:type="spellStart"/>
      <w:r w:rsidR="0076715E" w:rsidRPr="0076715E">
        <w:rPr>
          <w:color w:val="1F497D" w:themeColor="text2"/>
        </w:rPr>
        <w:t>Assay</w:t>
      </w:r>
      <w:proofErr w:type="spellEnd"/>
      <w:r w:rsidR="0076715E" w:rsidRPr="0076715E">
        <w:rPr>
          <w:color w:val="1F497D" w:themeColor="text2"/>
        </w:rPr>
        <w:t xml:space="preserve"> (</w:t>
      </w:r>
      <w:r w:rsidR="005A1B02" w:rsidRPr="0076715E">
        <w:rPr>
          <w:color w:val="1F497D" w:themeColor="text2"/>
        </w:rPr>
        <w:t>IGRA</w:t>
      </w:r>
      <w:r w:rsidRPr="0076715E">
        <w:rPr>
          <w:color w:val="1F497D" w:themeColor="text2"/>
        </w:rPr>
        <w:t xml:space="preserve"> teszt</w:t>
      </w:r>
      <w:r w:rsidR="0076715E" w:rsidRPr="0076715E">
        <w:rPr>
          <w:color w:val="1F497D" w:themeColor="text2"/>
        </w:rPr>
        <w:t>)</w:t>
      </w:r>
      <w:r w:rsidRPr="0076715E">
        <w:t xml:space="preserve"> </w:t>
      </w:r>
      <w:r w:rsidR="005A1B02" w:rsidRPr="0076715E">
        <w:rPr>
          <w:color w:val="1F497D" w:themeColor="text2"/>
        </w:rPr>
        <w:t>(</w:t>
      </w:r>
      <w:r w:rsidR="005A1B02" w:rsidRPr="0076715E">
        <w:rPr>
          <w:i/>
          <w:color w:val="1F497D" w:themeColor="text2"/>
        </w:rPr>
        <w:t>Infekciószűrés</w:t>
      </w:r>
      <w:r w:rsidR="00F6151B">
        <w:rPr>
          <w:color w:val="1F497D" w:themeColor="text2"/>
        </w:rPr>
        <w:t>, 25. o.</w:t>
      </w:r>
      <w:r w:rsidR="005A1B02" w:rsidRPr="0076715E">
        <w:rPr>
          <w:color w:val="1F497D" w:themeColor="text2"/>
        </w:rPr>
        <w:t>)</w:t>
      </w:r>
      <w:r w:rsidR="005A1B02" w:rsidRPr="0076715E">
        <w:t xml:space="preserve"> </w:t>
      </w:r>
    </w:p>
    <w:p w:rsidR="00416424" w:rsidRDefault="00416424" w:rsidP="00416424">
      <w:pPr>
        <w:shd w:val="clear" w:color="auto" w:fill="FFFFFF"/>
        <w:jc w:val="both"/>
        <w:outlineLvl w:val="0"/>
        <w:rPr>
          <w:rFonts w:asciiTheme="minorHAnsi" w:hAnsiTheme="minorHAnsi" w:cs="Arial"/>
          <w:bCs/>
          <w:color w:val="1F497D" w:themeColor="text2"/>
          <w:kern w:val="36"/>
          <w:sz w:val="22"/>
          <w:szCs w:val="22"/>
        </w:rPr>
      </w:pPr>
    </w:p>
    <w:p w:rsidR="0076715E" w:rsidRPr="0076715E" w:rsidRDefault="0076715E" w:rsidP="00416424">
      <w:pPr>
        <w:shd w:val="clear" w:color="auto" w:fill="FFFFFF"/>
        <w:jc w:val="both"/>
        <w:outlineLvl w:val="0"/>
        <w:rPr>
          <w:rFonts w:asciiTheme="minorHAnsi" w:hAnsiTheme="minorHAnsi" w:cs="Arial"/>
          <w:bCs/>
          <w:color w:val="1F497D" w:themeColor="text2"/>
          <w:kern w:val="36"/>
          <w:sz w:val="22"/>
          <w:szCs w:val="22"/>
        </w:rPr>
      </w:pPr>
      <w:r w:rsidRPr="0076715E">
        <w:rPr>
          <w:rFonts w:asciiTheme="minorHAnsi" w:hAnsiTheme="minorHAnsi" w:cs="Arial"/>
          <w:bCs/>
          <w:color w:val="1F497D" w:themeColor="text2"/>
          <w:kern w:val="36"/>
          <w:sz w:val="22"/>
          <w:szCs w:val="22"/>
        </w:rPr>
        <w:t>A nyilatkozat kiadásának időpontj</w:t>
      </w:r>
      <w:r>
        <w:rPr>
          <w:rFonts w:asciiTheme="minorHAnsi" w:hAnsiTheme="minorHAnsi" w:cs="Arial"/>
          <w:bCs/>
          <w:color w:val="1F497D" w:themeColor="text2"/>
          <w:kern w:val="36"/>
          <w:sz w:val="22"/>
          <w:szCs w:val="22"/>
        </w:rPr>
        <w:t xml:space="preserve">ában az irányelvben nevesített, dedikált beavatkozáskóddal nem jelenthető </w:t>
      </w:r>
      <w:r w:rsidRPr="0076715E">
        <w:rPr>
          <w:rFonts w:asciiTheme="minorHAnsi" w:hAnsiTheme="minorHAnsi" w:cs="Arial"/>
          <w:bCs/>
          <w:color w:val="1F497D" w:themeColor="text2"/>
          <w:kern w:val="36"/>
          <w:sz w:val="22"/>
          <w:szCs w:val="22"/>
        </w:rPr>
        <w:t>eljárások a következők:</w:t>
      </w:r>
    </w:p>
    <w:p w:rsidR="0076715E" w:rsidRDefault="0076715E" w:rsidP="0041642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outlineLvl w:val="0"/>
        <w:rPr>
          <w:rFonts w:asciiTheme="minorHAnsi" w:hAnsiTheme="minorHAnsi" w:cs="Arial"/>
          <w:bCs/>
          <w:color w:val="1F497D" w:themeColor="text2"/>
          <w:kern w:val="36"/>
        </w:rPr>
      </w:pPr>
      <w:r w:rsidRPr="0076715E">
        <w:rPr>
          <w:rFonts w:asciiTheme="minorHAnsi" w:hAnsiTheme="minorHAnsi" w:cs="Arial"/>
          <w:bCs/>
          <w:color w:val="1F497D" w:themeColor="text2"/>
          <w:kern w:val="36"/>
        </w:rPr>
        <w:t>CMV PCR-</w:t>
      </w:r>
      <w:proofErr w:type="spellStart"/>
      <w:r w:rsidRPr="0076715E">
        <w:rPr>
          <w:rFonts w:asciiTheme="minorHAnsi" w:hAnsiTheme="minorHAnsi" w:cs="Arial"/>
          <w:bCs/>
          <w:color w:val="1F497D" w:themeColor="text2"/>
          <w:kern w:val="36"/>
        </w:rPr>
        <w:t>rel</w:t>
      </w:r>
      <w:proofErr w:type="spellEnd"/>
      <w:r w:rsidRPr="0076715E">
        <w:rPr>
          <w:rFonts w:asciiTheme="minorHAnsi" w:hAnsiTheme="minorHAnsi" w:cs="Arial"/>
          <w:bCs/>
          <w:color w:val="1F497D" w:themeColor="text2"/>
          <w:kern w:val="36"/>
        </w:rPr>
        <w:t xml:space="preserve"> végzett kimutatása</w:t>
      </w:r>
      <w:r w:rsidR="00F32AD5" w:rsidRPr="0076715E">
        <w:rPr>
          <w:rFonts w:asciiTheme="minorHAnsi" w:hAnsiTheme="minorHAnsi" w:cs="Arial"/>
          <w:bCs/>
          <w:color w:val="1F497D" w:themeColor="text2"/>
          <w:kern w:val="36"/>
        </w:rPr>
        <w:t xml:space="preserve"> </w:t>
      </w:r>
      <w:r w:rsidRPr="0076715E">
        <w:rPr>
          <w:rFonts w:asciiTheme="minorHAnsi" w:hAnsiTheme="minorHAnsi" w:cs="Arial"/>
          <w:bCs/>
          <w:color w:val="1F497D" w:themeColor="text2"/>
          <w:kern w:val="36"/>
        </w:rPr>
        <w:t>(</w:t>
      </w:r>
      <w:r w:rsidRPr="0076715E">
        <w:rPr>
          <w:i/>
          <w:iCs/>
          <w:color w:val="1F497D" w:themeColor="text2"/>
        </w:rPr>
        <w:t xml:space="preserve">Vírusos fertőzések, </w:t>
      </w:r>
      <w:r w:rsidRPr="0076715E">
        <w:rPr>
          <w:rFonts w:asciiTheme="minorHAnsi" w:hAnsiTheme="minorHAnsi" w:cs="Arial"/>
          <w:bCs/>
          <w:color w:val="1F497D" w:themeColor="text2"/>
          <w:kern w:val="36"/>
        </w:rPr>
        <w:t xml:space="preserve">55. </w:t>
      </w:r>
      <w:r w:rsidR="00F6151B">
        <w:rPr>
          <w:rFonts w:asciiTheme="minorHAnsi" w:hAnsiTheme="minorHAnsi" w:cs="Arial"/>
          <w:bCs/>
          <w:color w:val="1F497D" w:themeColor="text2"/>
          <w:kern w:val="36"/>
        </w:rPr>
        <w:t>o.</w:t>
      </w:r>
      <w:r w:rsidRPr="0076715E">
        <w:rPr>
          <w:rFonts w:asciiTheme="minorHAnsi" w:hAnsiTheme="minorHAnsi" w:cs="Arial"/>
          <w:bCs/>
          <w:color w:val="1F497D" w:themeColor="text2"/>
          <w:kern w:val="36"/>
        </w:rPr>
        <w:t>)</w:t>
      </w:r>
    </w:p>
    <w:p w:rsidR="0076715E" w:rsidRPr="0076715E" w:rsidRDefault="00D315F8" w:rsidP="0041642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outlineLvl w:val="0"/>
        <w:rPr>
          <w:rFonts w:asciiTheme="minorHAnsi" w:hAnsiTheme="minorHAnsi" w:cs="Arial"/>
          <w:bCs/>
          <w:color w:val="1F497D" w:themeColor="text2"/>
          <w:kern w:val="36"/>
        </w:rPr>
      </w:pPr>
      <w:r w:rsidRPr="0076715E">
        <w:rPr>
          <w:rFonts w:asciiTheme="minorHAnsi" w:hAnsiTheme="minorHAnsi" w:cs="Arial"/>
          <w:bCs/>
          <w:color w:val="1F497D" w:themeColor="text2"/>
          <w:kern w:val="36"/>
        </w:rPr>
        <w:t xml:space="preserve">HEV </w:t>
      </w:r>
      <w:r w:rsidR="00F32AD5" w:rsidRPr="0076715E">
        <w:rPr>
          <w:rFonts w:asciiTheme="minorHAnsi" w:hAnsiTheme="minorHAnsi" w:cs="Arial"/>
          <w:bCs/>
          <w:color w:val="1F497D" w:themeColor="text2"/>
          <w:kern w:val="36"/>
        </w:rPr>
        <w:t xml:space="preserve">PCR </w:t>
      </w:r>
      <w:r w:rsidR="0076715E" w:rsidRPr="0076715E">
        <w:rPr>
          <w:rFonts w:asciiTheme="minorHAnsi" w:hAnsiTheme="minorHAnsi" w:cs="Arial"/>
          <w:bCs/>
          <w:color w:val="1F497D" w:themeColor="text2"/>
          <w:kern w:val="36"/>
        </w:rPr>
        <w:t>-</w:t>
      </w:r>
      <w:proofErr w:type="spellStart"/>
      <w:r w:rsidR="0076715E" w:rsidRPr="0076715E">
        <w:rPr>
          <w:rFonts w:asciiTheme="minorHAnsi" w:hAnsiTheme="minorHAnsi" w:cs="Arial"/>
          <w:bCs/>
          <w:color w:val="1F497D" w:themeColor="text2"/>
          <w:kern w:val="36"/>
        </w:rPr>
        <w:t>rel</w:t>
      </w:r>
      <w:proofErr w:type="spellEnd"/>
      <w:r w:rsidR="0076715E" w:rsidRPr="0076715E">
        <w:rPr>
          <w:rFonts w:asciiTheme="minorHAnsi" w:hAnsiTheme="minorHAnsi" w:cs="Arial"/>
          <w:bCs/>
          <w:color w:val="1F497D" w:themeColor="text2"/>
          <w:kern w:val="36"/>
        </w:rPr>
        <w:t xml:space="preserve"> végzett kimutatása (</w:t>
      </w:r>
      <w:r w:rsidR="0076715E" w:rsidRPr="00F6151B">
        <w:rPr>
          <w:rFonts w:asciiTheme="minorHAnsi" w:hAnsiTheme="minorHAnsi" w:cs="Arial"/>
          <w:bCs/>
          <w:i/>
          <w:color w:val="1F497D" w:themeColor="text2"/>
          <w:kern w:val="36"/>
        </w:rPr>
        <w:t>Vírusos fertőzések</w:t>
      </w:r>
      <w:r w:rsidR="00F6151B">
        <w:rPr>
          <w:rFonts w:asciiTheme="minorHAnsi" w:hAnsiTheme="minorHAnsi" w:cs="Arial"/>
          <w:bCs/>
          <w:color w:val="1F497D" w:themeColor="text2"/>
          <w:kern w:val="36"/>
        </w:rPr>
        <w:t>, 55. o.</w:t>
      </w:r>
      <w:r w:rsidR="0076715E" w:rsidRPr="0076715E">
        <w:rPr>
          <w:rFonts w:asciiTheme="minorHAnsi" w:hAnsiTheme="minorHAnsi" w:cs="Arial"/>
          <w:bCs/>
          <w:color w:val="1F497D" w:themeColor="text2"/>
          <w:kern w:val="36"/>
        </w:rPr>
        <w:t>)</w:t>
      </w:r>
    </w:p>
    <w:p w:rsidR="00E631F5" w:rsidRPr="0076715E" w:rsidRDefault="00E631F5" w:rsidP="00416424">
      <w:pPr>
        <w:jc w:val="both"/>
        <w:rPr>
          <w:rFonts w:asciiTheme="minorHAnsi" w:hAnsiTheme="minorHAnsi" w:cs="Arial"/>
          <w:bCs/>
          <w:color w:val="1F497D" w:themeColor="text2"/>
          <w:kern w:val="36"/>
        </w:rPr>
      </w:pPr>
    </w:p>
    <w:p w:rsidR="00101CF9" w:rsidRDefault="00101CF9" w:rsidP="00416424">
      <w:pPr>
        <w:tabs>
          <w:tab w:val="left" w:pos="1985"/>
        </w:tabs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01CF9">
        <w:rPr>
          <w:rFonts w:asciiTheme="minorHAnsi" w:hAnsiTheme="minorHAnsi"/>
          <w:color w:val="1F497D" w:themeColor="text2"/>
          <w:sz w:val="22"/>
          <w:szCs w:val="22"/>
        </w:rPr>
        <w:t xml:space="preserve">A nyilatkozat kiadásának időpontjában az irányelvben nevesített, </w:t>
      </w:r>
      <w:r w:rsidRPr="00416424">
        <w:rPr>
          <w:rFonts w:asciiTheme="minorHAnsi" w:hAnsiTheme="minorHAnsi"/>
          <w:b/>
          <w:color w:val="1F497D" w:themeColor="text2"/>
          <w:sz w:val="22"/>
          <w:szCs w:val="22"/>
        </w:rPr>
        <w:t>közfinanszírozá</w:t>
      </w:r>
      <w:r w:rsidR="0076715E" w:rsidRPr="00416424">
        <w:rPr>
          <w:rFonts w:asciiTheme="minorHAnsi" w:hAnsiTheme="minorHAnsi"/>
          <w:b/>
          <w:color w:val="1F497D" w:themeColor="text2"/>
          <w:sz w:val="22"/>
          <w:szCs w:val="22"/>
        </w:rPr>
        <w:t xml:space="preserve">sba nem befogadott </w:t>
      </w:r>
      <w:r w:rsidRPr="00416424">
        <w:rPr>
          <w:rFonts w:asciiTheme="minorHAnsi" w:hAnsiTheme="minorHAnsi"/>
          <w:b/>
          <w:color w:val="1F497D" w:themeColor="text2"/>
          <w:sz w:val="22"/>
          <w:szCs w:val="22"/>
        </w:rPr>
        <w:t>hatóanyagok a következők:</w:t>
      </w:r>
    </w:p>
    <w:p w:rsidR="00101CF9" w:rsidRPr="00101CF9" w:rsidRDefault="00101CF9" w:rsidP="00416424">
      <w:pPr>
        <w:pStyle w:val="Listaszerbekezds"/>
        <w:numPr>
          <w:ilvl w:val="0"/>
          <w:numId w:val="7"/>
        </w:numPr>
        <w:tabs>
          <w:tab w:val="left" w:pos="1985"/>
        </w:tabs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101CF9">
        <w:rPr>
          <w:rFonts w:asciiTheme="minorHAnsi" w:hAnsiTheme="minorHAnsi"/>
          <w:color w:val="1F497D" w:themeColor="text2"/>
        </w:rPr>
        <w:t>basiliximab</w:t>
      </w:r>
      <w:proofErr w:type="spellEnd"/>
      <w:r>
        <w:rPr>
          <w:rFonts w:asciiTheme="minorHAnsi" w:hAnsiTheme="minorHAnsi"/>
          <w:color w:val="1F497D" w:themeColor="text2"/>
        </w:rPr>
        <w:t xml:space="preserve"> (</w:t>
      </w:r>
      <w:proofErr w:type="spellStart"/>
      <w:r w:rsidRPr="00F6151B">
        <w:rPr>
          <w:rFonts w:asciiTheme="minorHAnsi" w:hAnsiTheme="minorHAnsi"/>
          <w:i/>
          <w:color w:val="1F497D" w:themeColor="text2"/>
        </w:rPr>
        <w:t>Immunszuppresszió</w:t>
      </w:r>
      <w:proofErr w:type="spellEnd"/>
      <w:r>
        <w:rPr>
          <w:rFonts w:asciiTheme="minorHAnsi" w:hAnsiTheme="minorHAnsi"/>
          <w:color w:val="1F497D" w:themeColor="text2"/>
        </w:rPr>
        <w:t>, 45. o.)</w:t>
      </w:r>
    </w:p>
    <w:p w:rsidR="00101CF9" w:rsidRPr="00101CF9" w:rsidRDefault="00101CF9" w:rsidP="00416424">
      <w:pPr>
        <w:pStyle w:val="Listaszerbekezds"/>
        <w:numPr>
          <w:ilvl w:val="0"/>
          <w:numId w:val="7"/>
        </w:numPr>
        <w:tabs>
          <w:tab w:val="left" w:pos="1985"/>
        </w:tabs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101CF9">
        <w:rPr>
          <w:rFonts w:asciiTheme="minorHAnsi" w:hAnsiTheme="minorHAnsi"/>
          <w:color w:val="1F497D" w:themeColor="text2"/>
        </w:rPr>
        <w:t>sofosbuvir</w:t>
      </w:r>
      <w:proofErr w:type="spellEnd"/>
      <w:r w:rsidR="00D9195A">
        <w:rPr>
          <w:rFonts w:asciiTheme="minorHAnsi" w:hAnsiTheme="minorHAnsi"/>
          <w:color w:val="1F497D" w:themeColor="text2"/>
        </w:rPr>
        <w:t xml:space="preserve"> (</w:t>
      </w:r>
      <w:r w:rsidR="00D9195A" w:rsidRPr="00F6151B">
        <w:rPr>
          <w:rFonts w:asciiTheme="minorHAnsi" w:hAnsiTheme="minorHAnsi"/>
          <w:i/>
          <w:color w:val="1F497D" w:themeColor="text2"/>
        </w:rPr>
        <w:t>Hepatitis C vírus (HCV) okozta májbetegség</w:t>
      </w:r>
      <w:r w:rsidR="00D9195A">
        <w:rPr>
          <w:rFonts w:asciiTheme="minorHAnsi" w:hAnsiTheme="minorHAnsi"/>
          <w:color w:val="1F497D" w:themeColor="text2"/>
        </w:rPr>
        <w:t>, 15. o</w:t>
      </w:r>
      <w:r w:rsidR="00F6151B">
        <w:rPr>
          <w:rFonts w:asciiTheme="minorHAnsi" w:hAnsiTheme="minorHAnsi"/>
          <w:color w:val="1F497D" w:themeColor="text2"/>
        </w:rPr>
        <w:t>.</w:t>
      </w:r>
      <w:r w:rsidR="00D9195A">
        <w:rPr>
          <w:rFonts w:asciiTheme="minorHAnsi" w:hAnsiTheme="minorHAnsi"/>
          <w:color w:val="1F497D" w:themeColor="text2"/>
        </w:rPr>
        <w:t>, 34. o., 47. o.)</w:t>
      </w:r>
    </w:p>
    <w:p w:rsidR="00101CF9" w:rsidRPr="00101CF9" w:rsidRDefault="00101CF9" w:rsidP="00416424">
      <w:pPr>
        <w:pStyle w:val="Listaszerbekezds"/>
        <w:numPr>
          <w:ilvl w:val="0"/>
          <w:numId w:val="7"/>
        </w:numPr>
        <w:tabs>
          <w:tab w:val="left" w:pos="1985"/>
        </w:tabs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101CF9">
        <w:rPr>
          <w:rFonts w:asciiTheme="minorHAnsi" w:hAnsiTheme="minorHAnsi"/>
          <w:color w:val="1F497D" w:themeColor="text2"/>
        </w:rPr>
        <w:t>amfotericin</w:t>
      </w:r>
      <w:proofErr w:type="spellEnd"/>
      <w:r w:rsidR="00D9195A">
        <w:rPr>
          <w:rFonts w:asciiTheme="minorHAnsi" w:hAnsiTheme="minorHAnsi"/>
          <w:color w:val="1F497D" w:themeColor="text2"/>
        </w:rPr>
        <w:t xml:space="preserve"> (</w:t>
      </w:r>
      <w:r w:rsidR="00D9195A" w:rsidRPr="00F6151B">
        <w:rPr>
          <w:rFonts w:asciiTheme="minorHAnsi" w:hAnsiTheme="minorHAnsi"/>
          <w:i/>
          <w:color w:val="1F497D" w:themeColor="text2"/>
        </w:rPr>
        <w:t>Gombás fertőzések</w:t>
      </w:r>
      <w:r w:rsidR="00D9195A">
        <w:rPr>
          <w:rFonts w:asciiTheme="minorHAnsi" w:hAnsiTheme="minorHAnsi"/>
          <w:color w:val="1F497D" w:themeColor="text2"/>
        </w:rPr>
        <w:t>, 55. o.)</w:t>
      </w:r>
    </w:p>
    <w:p w:rsidR="00101CF9" w:rsidRDefault="00101CF9" w:rsidP="00416424">
      <w:pPr>
        <w:pStyle w:val="Listaszerbekezds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D9195A">
        <w:rPr>
          <w:rFonts w:asciiTheme="minorHAnsi" w:hAnsiTheme="minorHAnsi"/>
          <w:color w:val="1F497D" w:themeColor="text2"/>
        </w:rPr>
        <w:t>micafungin</w:t>
      </w:r>
      <w:proofErr w:type="spellEnd"/>
      <w:r w:rsidR="00D9195A">
        <w:rPr>
          <w:rFonts w:asciiTheme="minorHAnsi" w:hAnsiTheme="minorHAnsi"/>
          <w:color w:val="1F497D" w:themeColor="text2"/>
        </w:rPr>
        <w:t xml:space="preserve"> </w:t>
      </w:r>
      <w:r w:rsidR="00D9195A" w:rsidRPr="00D9195A">
        <w:rPr>
          <w:rFonts w:asciiTheme="minorHAnsi" w:hAnsiTheme="minorHAnsi"/>
          <w:color w:val="1F497D" w:themeColor="text2"/>
        </w:rPr>
        <w:t>(</w:t>
      </w:r>
      <w:r w:rsidR="00D9195A" w:rsidRPr="00F6151B">
        <w:rPr>
          <w:rFonts w:asciiTheme="minorHAnsi" w:hAnsiTheme="minorHAnsi"/>
          <w:i/>
          <w:color w:val="1F497D" w:themeColor="text2"/>
        </w:rPr>
        <w:t>Gombás fertőzések</w:t>
      </w:r>
      <w:r w:rsidR="00D9195A" w:rsidRPr="00D9195A">
        <w:rPr>
          <w:rFonts w:asciiTheme="minorHAnsi" w:hAnsiTheme="minorHAnsi"/>
          <w:color w:val="1F497D" w:themeColor="text2"/>
        </w:rPr>
        <w:t>, 55. o.)</w:t>
      </w:r>
    </w:p>
    <w:p w:rsidR="00DB1FA4" w:rsidRDefault="00DB1FA4" w:rsidP="00DB1FA4">
      <w:pPr>
        <w:pStyle w:val="Listaszerbekezds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DB1FA4">
        <w:rPr>
          <w:rFonts w:asciiTheme="minorHAnsi" w:hAnsiTheme="minorHAnsi"/>
          <w:color w:val="1F497D" w:themeColor="text2"/>
        </w:rPr>
        <w:t>trientin</w:t>
      </w:r>
      <w:proofErr w:type="spellEnd"/>
      <w:r w:rsidRPr="00DB1FA4">
        <w:rPr>
          <w:rFonts w:asciiTheme="minorHAnsi" w:hAnsiTheme="minorHAnsi"/>
          <w:color w:val="1F497D" w:themeColor="text2"/>
        </w:rPr>
        <w:t xml:space="preserve"> (</w:t>
      </w:r>
      <w:r w:rsidRPr="00F6151B">
        <w:rPr>
          <w:rFonts w:asciiTheme="minorHAnsi" w:hAnsiTheme="minorHAnsi"/>
          <w:i/>
          <w:color w:val="1F497D" w:themeColor="text2"/>
        </w:rPr>
        <w:t>Wilson-kór</w:t>
      </w:r>
      <w:r w:rsidRPr="00DB1FA4">
        <w:rPr>
          <w:rFonts w:asciiTheme="minorHAnsi" w:hAnsiTheme="minorHAnsi"/>
          <w:color w:val="1F497D" w:themeColor="text2"/>
        </w:rPr>
        <w:t>, 19. o.)</w:t>
      </w:r>
    </w:p>
    <w:p w:rsidR="00F6151B" w:rsidRDefault="00F6151B" w:rsidP="00DB1FA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DB1FA4" w:rsidRPr="00DB1FA4" w:rsidRDefault="00DB1FA4" w:rsidP="00DB1FA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DB1FA4">
        <w:rPr>
          <w:rFonts w:asciiTheme="minorHAnsi" w:hAnsiTheme="minorHAnsi"/>
          <w:color w:val="1F497D" w:themeColor="text2"/>
          <w:sz w:val="22"/>
          <w:szCs w:val="22"/>
        </w:rPr>
        <w:t>A nyilatkozat kiadásának időpontjában az irányelvben nevesített,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hazai forgalmazásban nem elérhető hatóanyagok:</w:t>
      </w:r>
    </w:p>
    <w:p w:rsidR="00F144CB" w:rsidRPr="00DB1FA4" w:rsidRDefault="00F144CB" w:rsidP="00416424">
      <w:pPr>
        <w:pStyle w:val="Listaszerbekezds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DB1FA4">
        <w:rPr>
          <w:rFonts w:asciiTheme="minorHAnsi" w:hAnsiTheme="minorHAnsi"/>
          <w:color w:val="1F497D" w:themeColor="text2"/>
        </w:rPr>
        <w:t>penicillamin</w:t>
      </w:r>
      <w:proofErr w:type="spellEnd"/>
      <w:r w:rsidRPr="00DB1FA4">
        <w:rPr>
          <w:rFonts w:asciiTheme="minorHAnsi" w:hAnsiTheme="minorHAnsi"/>
          <w:color w:val="1F497D" w:themeColor="text2"/>
        </w:rPr>
        <w:t xml:space="preserve"> (</w:t>
      </w:r>
      <w:r w:rsidRPr="00F6151B">
        <w:rPr>
          <w:rFonts w:asciiTheme="minorHAnsi" w:hAnsiTheme="minorHAnsi"/>
          <w:i/>
          <w:color w:val="1F497D" w:themeColor="text2"/>
        </w:rPr>
        <w:t>Wilson-kór</w:t>
      </w:r>
      <w:r w:rsidRPr="00DB1FA4">
        <w:rPr>
          <w:rFonts w:asciiTheme="minorHAnsi" w:hAnsiTheme="minorHAnsi"/>
          <w:color w:val="1F497D" w:themeColor="text2"/>
        </w:rPr>
        <w:t>, 19. o.)</w:t>
      </w:r>
    </w:p>
    <w:p w:rsidR="00DB1FA4" w:rsidRPr="00DB1FA4" w:rsidRDefault="00F144CB" w:rsidP="00DB1FA4">
      <w:pPr>
        <w:pStyle w:val="Listaszerbekezds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DB1FA4">
        <w:rPr>
          <w:rFonts w:asciiTheme="minorHAnsi" w:hAnsiTheme="minorHAnsi"/>
          <w:color w:val="1F497D" w:themeColor="text2"/>
        </w:rPr>
        <w:t>tetratiomolibdát</w:t>
      </w:r>
      <w:proofErr w:type="spellEnd"/>
      <w:r w:rsidRPr="00DB1FA4">
        <w:rPr>
          <w:rFonts w:asciiTheme="minorHAnsi" w:hAnsiTheme="minorHAnsi"/>
          <w:color w:val="1F497D" w:themeColor="text2"/>
        </w:rPr>
        <w:t xml:space="preserve"> (</w:t>
      </w:r>
      <w:r w:rsidRPr="00F6151B">
        <w:rPr>
          <w:rFonts w:asciiTheme="minorHAnsi" w:hAnsiTheme="minorHAnsi"/>
          <w:i/>
          <w:color w:val="1F497D" w:themeColor="text2"/>
        </w:rPr>
        <w:t>Wilson-kór</w:t>
      </w:r>
      <w:r w:rsidRPr="00DB1FA4">
        <w:rPr>
          <w:rFonts w:asciiTheme="minorHAnsi" w:hAnsiTheme="minorHAnsi"/>
          <w:color w:val="1F497D" w:themeColor="text2"/>
        </w:rPr>
        <w:t>, 19. o.)</w:t>
      </w:r>
    </w:p>
    <w:p w:rsidR="00E5588E" w:rsidRPr="00DB1FA4" w:rsidRDefault="00DB1FA4" w:rsidP="00DB1FA4">
      <w:pPr>
        <w:pStyle w:val="Listaszerbekezds"/>
        <w:numPr>
          <w:ilvl w:val="0"/>
          <w:numId w:val="7"/>
        </w:numPr>
        <w:tabs>
          <w:tab w:val="left" w:pos="1985"/>
        </w:tabs>
        <w:spacing w:after="0" w:line="240" w:lineRule="auto"/>
        <w:ind w:left="567" w:hanging="283"/>
        <w:jc w:val="both"/>
        <w:rPr>
          <w:rFonts w:asciiTheme="minorHAnsi" w:hAnsiTheme="minorHAnsi"/>
          <w:color w:val="1F497D" w:themeColor="text2"/>
        </w:rPr>
      </w:pPr>
      <w:proofErr w:type="spellStart"/>
      <w:r w:rsidRPr="00DB1FA4">
        <w:rPr>
          <w:rFonts w:asciiTheme="minorHAnsi" w:hAnsiTheme="minorHAnsi"/>
          <w:color w:val="1F497D" w:themeColor="text2"/>
        </w:rPr>
        <w:t>daclizumab</w:t>
      </w:r>
      <w:proofErr w:type="spellEnd"/>
      <w:r>
        <w:rPr>
          <w:rFonts w:asciiTheme="minorHAnsi" w:hAnsiTheme="minorHAnsi"/>
          <w:color w:val="1F497D" w:themeColor="text2"/>
        </w:rPr>
        <w:t xml:space="preserve"> (</w:t>
      </w:r>
      <w:proofErr w:type="spellStart"/>
      <w:r w:rsidRPr="00F6151B">
        <w:rPr>
          <w:rFonts w:asciiTheme="minorHAnsi" w:hAnsiTheme="minorHAnsi"/>
          <w:i/>
          <w:color w:val="1F497D" w:themeColor="text2"/>
        </w:rPr>
        <w:t>Immunszuppresszió</w:t>
      </w:r>
      <w:proofErr w:type="spellEnd"/>
      <w:r>
        <w:rPr>
          <w:rFonts w:asciiTheme="minorHAnsi" w:hAnsiTheme="minorHAnsi"/>
          <w:color w:val="1F497D" w:themeColor="text2"/>
        </w:rPr>
        <w:t>, 46. o.)</w:t>
      </w:r>
      <w:bookmarkStart w:id="0" w:name="_GoBack"/>
      <w:bookmarkEnd w:id="0"/>
    </w:p>
    <w:p w:rsidR="000D6659" w:rsidRPr="005828B6" w:rsidRDefault="00A753E9" w:rsidP="0076715E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828B6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:rsidR="00F6151B" w:rsidRDefault="00F6151B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0D040F" w:rsidRPr="005828B6" w:rsidRDefault="000D040F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828B6">
        <w:rPr>
          <w:rFonts w:asciiTheme="minorHAnsi" w:hAnsiTheme="minorHAnsi"/>
          <w:color w:val="1F497D" w:themeColor="text2"/>
          <w:sz w:val="22"/>
          <w:szCs w:val="22"/>
        </w:rPr>
        <w:t>Budapest, 202</w:t>
      </w:r>
      <w:r w:rsidR="00283C43" w:rsidRPr="005828B6">
        <w:rPr>
          <w:rFonts w:asciiTheme="minorHAnsi" w:hAnsiTheme="minorHAnsi"/>
          <w:color w:val="1F497D" w:themeColor="text2"/>
          <w:sz w:val="22"/>
          <w:szCs w:val="22"/>
        </w:rPr>
        <w:t>2</w:t>
      </w:r>
      <w:r w:rsidRPr="005828B6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F6151B">
        <w:rPr>
          <w:rFonts w:asciiTheme="minorHAnsi" w:hAnsiTheme="minorHAnsi"/>
          <w:color w:val="1F497D" w:themeColor="text2"/>
          <w:sz w:val="22"/>
          <w:szCs w:val="22"/>
        </w:rPr>
        <w:t>augusztus 31</w:t>
      </w:r>
      <w:r w:rsidR="0076715E">
        <w:rPr>
          <w:rFonts w:asciiTheme="minorHAnsi" w:hAnsiTheme="minorHAnsi"/>
          <w:color w:val="1F497D" w:themeColor="text2"/>
          <w:sz w:val="22"/>
          <w:szCs w:val="22"/>
        </w:rPr>
        <w:t>.</w:t>
      </w:r>
      <w:r w:rsidRPr="005828B6">
        <w:rPr>
          <w:rFonts w:asciiTheme="minorHAnsi" w:hAnsiTheme="minorHAnsi"/>
          <w:color w:val="1F497D" w:themeColor="text2"/>
          <w:sz w:val="22"/>
          <w:szCs w:val="22"/>
        </w:rPr>
        <w:t> </w:t>
      </w:r>
    </w:p>
    <w:p w:rsidR="000D040F" w:rsidRPr="005828B6" w:rsidRDefault="000D040F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0D040F" w:rsidRPr="005828B6" w:rsidRDefault="000D040F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828B6">
        <w:rPr>
          <w:rFonts w:asciiTheme="minorHAnsi" w:hAnsiTheme="minorHAnsi"/>
          <w:b/>
          <w:color w:val="1F497D" w:themeColor="text2"/>
          <w:sz w:val="22"/>
          <w:szCs w:val="22"/>
        </w:rPr>
        <w:t>Nemzeti Egészségbiztosítási Alapkezelő</w:t>
      </w:r>
    </w:p>
    <w:p w:rsidR="002E7189" w:rsidRPr="005828B6" w:rsidRDefault="002E7189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D61E72" w:rsidRPr="005828B6" w:rsidRDefault="00D61E72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sectPr w:rsidR="00D61E72" w:rsidRPr="005828B6" w:rsidSect="009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A41"/>
    <w:multiLevelType w:val="hybridMultilevel"/>
    <w:tmpl w:val="8B468E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123E23"/>
    <w:multiLevelType w:val="hybridMultilevel"/>
    <w:tmpl w:val="657A53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422DC1"/>
    <w:multiLevelType w:val="hybridMultilevel"/>
    <w:tmpl w:val="00A06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E909BE"/>
    <w:multiLevelType w:val="hybridMultilevel"/>
    <w:tmpl w:val="B986C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0E0F"/>
    <w:multiLevelType w:val="hybridMultilevel"/>
    <w:tmpl w:val="F3049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78BD"/>
    <w:multiLevelType w:val="hybridMultilevel"/>
    <w:tmpl w:val="2E0AB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01402"/>
    <w:rsid w:val="00016D0F"/>
    <w:rsid w:val="00017218"/>
    <w:rsid w:val="00021869"/>
    <w:rsid w:val="00037E63"/>
    <w:rsid w:val="00040301"/>
    <w:rsid w:val="00061A2E"/>
    <w:rsid w:val="00077C39"/>
    <w:rsid w:val="0009070E"/>
    <w:rsid w:val="000B44DA"/>
    <w:rsid w:val="000C17A8"/>
    <w:rsid w:val="000D040F"/>
    <w:rsid w:val="000D6659"/>
    <w:rsid w:val="00101CF9"/>
    <w:rsid w:val="00120E53"/>
    <w:rsid w:val="00126C48"/>
    <w:rsid w:val="00152CDA"/>
    <w:rsid w:val="0015404C"/>
    <w:rsid w:val="0015735C"/>
    <w:rsid w:val="00163BC0"/>
    <w:rsid w:val="00166B92"/>
    <w:rsid w:val="001A2238"/>
    <w:rsid w:val="001C0B6F"/>
    <w:rsid w:val="001E12F3"/>
    <w:rsid w:val="001F3858"/>
    <w:rsid w:val="00207418"/>
    <w:rsid w:val="00212104"/>
    <w:rsid w:val="00212743"/>
    <w:rsid w:val="00220B15"/>
    <w:rsid w:val="00233361"/>
    <w:rsid w:val="0023576D"/>
    <w:rsid w:val="00236EB0"/>
    <w:rsid w:val="00263BF1"/>
    <w:rsid w:val="00266A7F"/>
    <w:rsid w:val="00283C43"/>
    <w:rsid w:val="002852CB"/>
    <w:rsid w:val="002960CD"/>
    <w:rsid w:val="002B0078"/>
    <w:rsid w:val="002E617E"/>
    <w:rsid w:val="002E7189"/>
    <w:rsid w:val="002F329E"/>
    <w:rsid w:val="003150EA"/>
    <w:rsid w:val="003161A3"/>
    <w:rsid w:val="00317398"/>
    <w:rsid w:val="003201E5"/>
    <w:rsid w:val="0032184F"/>
    <w:rsid w:val="0032519D"/>
    <w:rsid w:val="00326EF8"/>
    <w:rsid w:val="00337073"/>
    <w:rsid w:val="00337C7A"/>
    <w:rsid w:val="0034509E"/>
    <w:rsid w:val="00345F77"/>
    <w:rsid w:val="00353B1A"/>
    <w:rsid w:val="00360BD0"/>
    <w:rsid w:val="00362E1B"/>
    <w:rsid w:val="003661E1"/>
    <w:rsid w:val="00371458"/>
    <w:rsid w:val="003826FA"/>
    <w:rsid w:val="00397A92"/>
    <w:rsid w:val="003A123A"/>
    <w:rsid w:val="003A65B3"/>
    <w:rsid w:val="003C32B7"/>
    <w:rsid w:val="003C4AAB"/>
    <w:rsid w:val="003C75AF"/>
    <w:rsid w:val="003E65FE"/>
    <w:rsid w:val="003F17D9"/>
    <w:rsid w:val="003F4890"/>
    <w:rsid w:val="00405E69"/>
    <w:rsid w:val="004139BC"/>
    <w:rsid w:val="00416424"/>
    <w:rsid w:val="0043287E"/>
    <w:rsid w:val="0044188B"/>
    <w:rsid w:val="00484338"/>
    <w:rsid w:val="00485D69"/>
    <w:rsid w:val="00486CCA"/>
    <w:rsid w:val="00490B5F"/>
    <w:rsid w:val="00491523"/>
    <w:rsid w:val="004B0B2F"/>
    <w:rsid w:val="004B56A9"/>
    <w:rsid w:val="004E117A"/>
    <w:rsid w:val="004E4A29"/>
    <w:rsid w:val="00500B34"/>
    <w:rsid w:val="00504584"/>
    <w:rsid w:val="0050531F"/>
    <w:rsid w:val="00540D5F"/>
    <w:rsid w:val="0054546B"/>
    <w:rsid w:val="00550B62"/>
    <w:rsid w:val="005512D8"/>
    <w:rsid w:val="00552819"/>
    <w:rsid w:val="00571121"/>
    <w:rsid w:val="005828B6"/>
    <w:rsid w:val="00586F51"/>
    <w:rsid w:val="00591958"/>
    <w:rsid w:val="005967BF"/>
    <w:rsid w:val="005A12A1"/>
    <w:rsid w:val="005A1B02"/>
    <w:rsid w:val="005B30FF"/>
    <w:rsid w:val="005C6568"/>
    <w:rsid w:val="005D3277"/>
    <w:rsid w:val="005E3D33"/>
    <w:rsid w:val="005E4664"/>
    <w:rsid w:val="005F4FFF"/>
    <w:rsid w:val="00606AC3"/>
    <w:rsid w:val="00611233"/>
    <w:rsid w:val="00615323"/>
    <w:rsid w:val="006301A5"/>
    <w:rsid w:val="00641967"/>
    <w:rsid w:val="0065605F"/>
    <w:rsid w:val="0067225F"/>
    <w:rsid w:val="00673A8A"/>
    <w:rsid w:val="00683681"/>
    <w:rsid w:val="0069089C"/>
    <w:rsid w:val="00692849"/>
    <w:rsid w:val="00696D6C"/>
    <w:rsid w:val="006972A8"/>
    <w:rsid w:val="006B7521"/>
    <w:rsid w:val="006C2ADE"/>
    <w:rsid w:val="006F27E5"/>
    <w:rsid w:val="006F7ADE"/>
    <w:rsid w:val="007013A2"/>
    <w:rsid w:val="00703E78"/>
    <w:rsid w:val="007113C9"/>
    <w:rsid w:val="00711476"/>
    <w:rsid w:val="0074082E"/>
    <w:rsid w:val="00763828"/>
    <w:rsid w:val="0076715E"/>
    <w:rsid w:val="00772F65"/>
    <w:rsid w:val="00774059"/>
    <w:rsid w:val="00777D66"/>
    <w:rsid w:val="00784FB3"/>
    <w:rsid w:val="00793C80"/>
    <w:rsid w:val="00795F62"/>
    <w:rsid w:val="007C1B12"/>
    <w:rsid w:val="007D6BBF"/>
    <w:rsid w:val="007E04C0"/>
    <w:rsid w:val="007E28D8"/>
    <w:rsid w:val="007E653F"/>
    <w:rsid w:val="007F1087"/>
    <w:rsid w:val="007F45ED"/>
    <w:rsid w:val="00836801"/>
    <w:rsid w:val="008529E4"/>
    <w:rsid w:val="00854830"/>
    <w:rsid w:val="0087064E"/>
    <w:rsid w:val="008A3D25"/>
    <w:rsid w:val="008C04DA"/>
    <w:rsid w:val="008C7C2F"/>
    <w:rsid w:val="008C7F85"/>
    <w:rsid w:val="008D4957"/>
    <w:rsid w:val="008D6741"/>
    <w:rsid w:val="008E2E8D"/>
    <w:rsid w:val="008E3DE1"/>
    <w:rsid w:val="008E5012"/>
    <w:rsid w:val="008E55B9"/>
    <w:rsid w:val="008F1D45"/>
    <w:rsid w:val="009105F4"/>
    <w:rsid w:val="00910BC0"/>
    <w:rsid w:val="0091383E"/>
    <w:rsid w:val="009212E1"/>
    <w:rsid w:val="00993BCF"/>
    <w:rsid w:val="009A6AC8"/>
    <w:rsid w:val="009A79CF"/>
    <w:rsid w:val="009B7696"/>
    <w:rsid w:val="009C1624"/>
    <w:rsid w:val="009C4748"/>
    <w:rsid w:val="009D16C4"/>
    <w:rsid w:val="009D6A1E"/>
    <w:rsid w:val="009D714A"/>
    <w:rsid w:val="009E2A46"/>
    <w:rsid w:val="009F3AEB"/>
    <w:rsid w:val="00A2496C"/>
    <w:rsid w:val="00A250DD"/>
    <w:rsid w:val="00A2754A"/>
    <w:rsid w:val="00A40959"/>
    <w:rsid w:val="00A753E9"/>
    <w:rsid w:val="00A83218"/>
    <w:rsid w:val="00A86C54"/>
    <w:rsid w:val="00AC6359"/>
    <w:rsid w:val="00AC66B1"/>
    <w:rsid w:val="00AD40AC"/>
    <w:rsid w:val="00AD57CC"/>
    <w:rsid w:val="00AD7F13"/>
    <w:rsid w:val="00AE38F3"/>
    <w:rsid w:val="00AE6A16"/>
    <w:rsid w:val="00AF1BA2"/>
    <w:rsid w:val="00B00EAB"/>
    <w:rsid w:val="00B14DB6"/>
    <w:rsid w:val="00B15B6E"/>
    <w:rsid w:val="00B36A91"/>
    <w:rsid w:val="00B44F02"/>
    <w:rsid w:val="00B6444F"/>
    <w:rsid w:val="00B70C54"/>
    <w:rsid w:val="00B72EE5"/>
    <w:rsid w:val="00B774C5"/>
    <w:rsid w:val="00B85CC1"/>
    <w:rsid w:val="00B92BB5"/>
    <w:rsid w:val="00B9690B"/>
    <w:rsid w:val="00B97D16"/>
    <w:rsid w:val="00BA5F09"/>
    <w:rsid w:val="00BB5D13"/>
    <w:rsid w:val="00BB73B2"/>
    <w:rsid w:val="00BC110A"/>
    <w:rsid w:val="00BC1804"/>
    <w:rsid w:val="00BC1968"/>
    <w:rsid w:val="00BC23FC"/>
    <w:rsid w:val="00BD504E"/>
    <w:rsid w:val="00BD7296"/>
    <w:rsid w:val="00BE5C11"/>
    <w:rsid w:val="00C10EFB"/>
    <w:rsid w:val="00C40448"/>
    <w:rsid w:val="00C4468D"/>
    <w:rsid w:val="00C53364"/>
    <w:rsid w:val="00C55FCF"/>
    <w:rsid w:val="00C56A14"/>
    <w:rsid w:val="00C57085"/>
    <w:rsid w:val="00C702C1"/>
    <w:rsid w:val="00C82CEA"/>
    <w:rsid w:val="00C8674E"/>
    <w:rsid w:val="00C86B46"/>
    <w:rsid w:val="00C9009F"/>
    <w:rsid w:val="00CB2620"/>
    <w:rsid w:val="00CD2490"/>
    <w:rsid w:val="00CD46DD"/>
    <w:rsid w:val="00CF272C"/>
    <w:rsid w:val="00D01498"/>
    <w:rsid w:val="00D03BC2"/>
    <w:rsid w:val="00D03FFC"/>
    <w:rsid w:val="00D06473"/>
    <w:rsid w:val="00D308A8"/>
    <w:rsid w:val="00D315F8"/>
    <w:rsid w:val="00D40055"/>
    <w:rsid w:val="00D5779A"/>
    <w:rsid w:val="00D61E72"/>
    <w:rsid w:val="00D733BD"/>
    <w:rsid w:val="00D8772C"/>
    <w:rsid w:val="00D9195A"/>
    <w:rsid w:val="00D92CE3"/>
    <w:rsid w:val="00D97D21"/>
    <w:rsid w:val="00DB1FA4"/>
    <w:rsid w:val="00DB26E5"/>
    <w:rsid w:val="00DB39FE"/>
    <w:rsid w:val="00DC014E"/>
    <w:rsid w:val="00DC03B7"/>
    <w:rsid w:val="00DC6EDC"/>
    <w:rsid w:val="00DE03BD"/>
    <w:rsid w:val="00DE0BA9"/>
    <w:rsid w:val="00DF01B4"/>
    <w:rsid w:val="00DF4167"/>
    <w:rsid w:val="00DF4B7C"/>
    <w:rsid w:val="00DF7E2C"/>
    <w:rsid w:val="00E336F1"/>
    <w:rsid w:val="00E3488E"/>
    <w:rsid w:val="00E500CC"/>
    <w:rsid w:val="00E50DBB"/>
    <w:rsid w:val="00E52904"/>
    <w:rsid w:val="00E5588E"/>
    <w:rsid w:val="00E56E08"/>
    <w:rsid w:val="00E631F5"/>
    <w:rsid w:val="00E657C2"/>
    <w:rsid w:val="00E745F5"/>
    <w:rsid w:val="00E8769C"/>
    <w:rsid w:val="00EA0BE2"/>
    <w:rsid w:val="00EA5348"/>
    <w:rsid w:val="00EB2882"/>
    <w:rsid w:val="00EC2385"/>
    <w:rsid w:val="00EC5199"/>
    <w:rsid w:val="00EF0206"/>
    <w:rsid w:val="00EF29BD"/>
    <w:rsid w:val="00EF4A25"/>
    <w:rsid w:val="00F020F7"/>
    <w:rsid w:val="00F03B49"/>
    <w:rsid w:val="00F03C8B"/>
    <w:rsid w:val="00F144CB"/>
    <w:rsid w:val="00F21778"/>
    <w:rsid w:val="00F2716F"/>
    <w:rsid w:val="00F31E46"/>
    <w:rsid w:val="00F32AD5"/>
    <w:rsid w:val="00F5498D"/>
    <w:rsid w:val="00F559BB"/>
    <w:rsid w:val="00F6151B"/>
    <w:rsid w:val="00F85246"/>
    <w:rsid w:val="00FA6B5E"/>
    <w:rsid w:val="00FB3F2F"/>
    <w:rsid w:val="00FB5841"/>
    <w:rsid w:val="00FB5E9F"/>
    <w:rsid w:val="00FC68DA"/>
    <w:rsid w:val="00FE4388"/>
    <w:rsid w:val="00FE45E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029"/>
  <w15:docId w15:val="{90F97D07-7DAC-45F3-A79A-03B5946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71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12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E5588E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fontstyle21">
    <w:name w:val="fontstyle21"/>
    <w:basedOn w:val="Bekezdsalapbettpusa"/>
    <w:rsid w:val="00F2177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37C7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14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ontstyle11">
    <w:name w:val="fontstyle11"/>
    <w:basedOn w:val="Bekezdsalapbettpusa"/>
    <w:rsid w:val="00D61E7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Kiemels2">
    <w:name w:val="Strong"/>
    <w:basedOn w:val="Bekezdsalapbettpusa"/>
    <w:uiPriority w:val="22"/>
    <w:qFormat/>
    <w:rsid w:val="00126C48"/>
    <w:rPr>
      <w:b/>
      <w:bCs/>
    </w:rPr>
  </w:style>
  <w:style w:type="character" w:styleId="Kiemels">
    <w:name w:val="Emphasis"/>
    <w:basedOn w:val="Bekezdsalapbettpusa"/>
    <w:uiPriority w:val="20"/>
    <w:qFormat/>
    <w:rsid w:val="00220B1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3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3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12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E6A16"/>
    <w:rPr>
      <w:color w:val="800080" w:themeColor="followedHyperlink"/>
      <w:u w:val="single"/>
    </w:rPr>
  </w:style>
  <w:style w:type="paragraph" w:customStyle="1" w:styleId="Default">
    <w:name w:val="Default"/>
    <w:rsid w:val="007C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7</cp:revision>
  <cp:lastPrinted>2021-08-06T07:10:00Z</cp:lastPrinted>
  <dcterms:created xsi:type="dcterms:W3CDTF">2022-08-12T09:10:00Z</dcterms:created>
  <dcterms:modified xsi:type="dcterms:W3CDTF">2022-08-31T13:39:00Z</dcterms:modified>
</cp:coreProperties>
</file>