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0D" w:rsidRPr="000E00A6" w:rsidRDefault="009759AD" w:rsidP="00DD570D">
      <w:pPr>
        <w:autoSpaceDE w:val="0"/>
        <w:autoSpaceDN w:val="0"/>
        <w:adjustRightInd w:val="0"/>
        <w:spacing w:before="160"/>
        <w:jc w:val="center"/>
        <w:rPr>
          <w:rFonts w:asciiTheme="minorHAnsi" w:hAnsiTheme="minorHAnsi" w:cs="Calibri"/>
          <w:b/>
          <w:color w:val="000000"/>
          <w:sz w:val="28"/>
          <w:szCs w:val="28"/>
        </w:rPr>
      </w:pPr>
      <w:r w:rsidRPr="009759AD">
        <w:rPr>
          <w:rFonts w:asciiTheme="minorHAnsi" w:hAnsiTheme="minorHAnsi"/>
          <w:b/>
          <w:bCs/>
          <w:noProof/>
          <w:color w:val="000000"/>
          <w:sz w:val="28"/>
          <w:szCs w:val="28"/>
        </w:rPr>
        <w:pict>
          <v:group id="_x0000_s1026" editas="canvas" style="position:absolute;left:0;text-align:left;margin-left:-25.75pt;margin-top:1.5pt;width:503.1pt;height:75.9pt;z-index:-251658240" coordorigin="902,1463" coordsize="10062,151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902;top:1463;width:10062;height:1518" o:preferrelative="f">
              <v:fill o:detectmouseclick="t"/>
              <v:path o:extrusionok="t" o:connecttype="none"/>
              <o:lock v:ext="edit" text="t"/>
            </v:shape>
            <v:shape id="_x0000_s1028" type="#_x0000_t75" style="position:absolute;left:10087;top:1483;width:669;height:1368;flip:x">
              <v:imagedata r:id="rId8" o:title="284px-Coat_of_Arms_of_Hungary_svg" grayscale="t"/>
              <v:shadow opacity=".5" offset="3pt,3pt" offset2="-6pt,-6pt"/>
              <o:lock v:ext="edit" aspectratio="f"/>
            </v:shape>
            <v:line id="_x0000_s1029" style="position:absolute;flip:y" from="2437,1998" to="9435,1999" strokecolor="#333"/>
          </v:group>
        </w:pict>
      </w:r>
      <w:r w:rsidR="00FD4936" w:rsidRPr="000E00A6">
        <w:rPr>
          <w:rFonts w:asciiTheme="minorHAnsi" w:hAnsiTheme="minorHAnsi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-342265</wp:posOffset>
            </wp:positionH>
            <wp:positionV relativeFrom="paragraph">
              <wp:posOffset>29210</wp:posOffset>
            </wp:positionV>
            <wp:extent cx="886460" cy="963930"/>
            <wp:effectExtent l="0" t="0" r="0" b="0"/>
            <wp:wrapNone/>
            <wp:docPr id="6" name="Picture 5" descr="oeplogo_dombo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eplogo_dombor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lum bright="-10000" contrast="-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570D" w:rsidRPr="000E00A6">
        <w:rPr>
          <w:rFonts w:asciiTheme="minorHAnsi" w:hAnsiTheme="minorHAnsi" w:cs="Calibri"/>
          <w:b/>
          <w:color w:val="000000"/>
          <w:sz w:val="28"/>
          <w:szCs w:val="28"/>
        </w:rPr>
        <w:t>Országos Egészségbiztosítási Pénztár</w:t>
      </w:r>
    </w:p>
    <w:p w:rsidR="00DD570D" w:rsidRPr="000E00A6" w:rsidRDefault="00956663" w:rsidP="00DD570D">
      <w:pPr>
        <w:jc w:val="center"/>
        <w:outlineLvl w:val="0"/>
        <w:rPr>
          <w:rFonts w:asciiTheme="minorHAnsi" w:hAnsiTheme="minorHAnsi"/>
          <w:color w:val="000000"/>
        </w:rPr>
      </w:pPr>
      <w:r w:rsidRPr="000E00A6">
        <w:rPr>
          <w:rFonts w:asciiTheme="minorHAnsi" w:hAnsiTheme="minorHAnsi"/>
          <w:color w:val="000000"/>
        </w:rPr>
        <w:t>Ártámogatási Főosztály</w:t>
      </w:r>
    </w:p>
    <w:p w:rsidR="00DD570D" w:rsidRPr="000E00A6" w:rsidRDefault="00DD570D" w:rsidP="00DD570D">
      <w:pPr>
        <w:jc w:val="center"/>
        <w:outlineLvl w:val="0"/>
        <w:rPr>
          <w:rFonts w:asciiTheme="minorHAnsi" w:hAnsiTheme="minorHAnsi"/>
          <w:color w:val="000000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>1139 Budapest, Váci út 73/a Postacím: 1380 Budapest Pf. 73.</w:t>
      </w:r>
    </w:p>
    <w:p w:rsidR="00DD570D" w:rsidRPr="000E00A6" w:rsidRDefault="00DD570D" w:rsidP="00DD570D">
      <w:pPr>
        <w:jc w:val="center"/>
        <w:outlineLvl w:val="0"/>
        <w:rPr>
          <w:rFonts w:asciiTheme="minorHAnsi" w:hAnsiTheme="minorHAnsi"/>
          <w:color w:val="000000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 xml:space="preserve">Telefon: (1) </w:t>
      </w:r>
      <w:proofErr w:type="gramStart"/>
      <w:r w:rsidRPr="000E00A6">
        <w:rPr>
          <w:rFonts w:asciiTheme="minorHAnsi" w:hAnsiTheme="minorHAnsi"/>
          <w:color w:val="000000"/>
          <w:sz w:val="20"/>
          <w:szCs w:val="20"/>
        </w:rPr>
        <w:t>298-24-58  Telefax</w:t>
      </w:r>
      <w:proofErr w:type="gramEnd"/>
      <w:r w:rsidRPr="000E00A6">
        <w:rPr>
          <w:rFonts w:asciiTheme="minorHAnsi" w:hAnsiTheme="minorHAnsi"/>
          <w:color w:val="000000"/>
          <w:sz w:val="20"/>
          <w:szCs w:val="20"/>
        </w:rPr>
        <w:t>: (1) 298-24-77</w:t>
      </w:r>
    </w:p>
    <w:p w:rsidR="00DD570D" w:rsidRPr="000E00A6" w:rsidRDefault="00DD570D" w:rsidP="00DD570D">
      <w:pPr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DD570D" w:rsidRPr="000E00A6" w:rsidRDefault="00A56671" w:rsidP="00DD570D">
      <w:pPr>
        <w:jc w:val="both"/>
        <w:rPr>
          <w:rFonts w:asciiTheme="minorHAnsi" w:hAnsiTheme="minorHAnsi"/>
          <w:color w:val="000000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>Iktató</w:t>
      </w:r>
      <w:r w:rsidR="00E96170" w:rsidRPr="000E00A6">
        <w:rPr>
          <w:rFonts w:asciiTheme="minorHAnsi" w:hAnsiTheme="minorHAnsi"/>
          <w:color w:val="000000"/>
          <w:sz w:val="20"/>
          <w:szCs w:val="20"/>
        </w:rPr>
        <w:t xml:space="preserve">szám: 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>E02</w:t>
      </w:r>
      <w:r w:rsidR="000E00A6" w:rsidRPr="000E00A6">
        <w:rPr>
          <w:rFonts w:asciiTheme="minorHAnsi" w:hAnsiTheme="minorHAnsi"/>
          <w:color w:val="333333"/>
          <w:sz w:val="20"/>
          <w:szCs w:val="20"/>
        </w:rPr>
        <w:t>4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>/1</w:t>
      </w:r>
      <w:r w:rsidR="000E00A6" w:rsidRPr="000E00A6">
        <w:rPr>
          <w:rFonts w:asciiTheme="minorHAnsi" w:hAnsiTheme="minorHAnsi"/>
          <w:color w:val="333333"/>
          <w:sz w:val="20"/>
          <w:szCs w:val="20"/>
        </w:rPr>
        <w:t>01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>-1/201</w:t>
      </w:r>
      <w:r w:rsidR="000E00A6" w:rsidRPr="000E00A6">
        <w:rPr>
          <w:rFonts w:asciiTheme="minorHAnsi" w:hAnsiTheme="minorHAnsi"/>
          <w:color w:val="333333"/>
          <w:sz w:val="20"/>
          <w:szCs w:val="20"/>
        </w:rPr>
        <w:t>5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>.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ab/>
      </w:r>
      <w:r w:rsidR="00E96170" w:rsidRPr="000E00A6">
        <w:rPr>
          <w:rFonts w:asciiTheme="minorHAnsi" w:hAnsiTheme="minorHAnsi"/>
          <w:color w:val="000000"/>
          <w:sz w:val="20"/>
          <w:szCs w:val="20"/>
        </w:rPr>
        <w:tab/>
      </w:r>
      <w:r w:rsidR="00DD570D" w:rsidRPr="000E00A6">
        <w:rPr>
          <w:rFonts w:asciiTheme="minorHAnsi" w:hAnsiTheme="minorHAnsi"/>
          <w:color w:val="000000"/>
          <w:sz w:val="20"/>
          <w:szCs w:val="20"/>
        </w:rPr>
        <w:tab/>
      </w:r>
      <w:r w:rsidR="00DD570D" w:rsidRPr="000E00A6">
        <w:rPr>
          <w:rFonts w:asciiTheme="minorHAnsi" w:hAnsiTheme="minorHAnsi"/>
          <w:color w:val="000000"/>
          <w:sz w:val="20"/>
          <w:szCs w:val="20"/>
        </w:rPr>
        <w:tab/>
      </w:r>
      <w:r w:rsidR="00DD570D" w:rsidRPr="000E00A6">
        <w:rPr>
          <w:rFonts w:asciiTheme="minorHAnsi" w:hAnsiTheme="minorHAnsi"/>
          <w:color w:val="000000"/>
          <w:sz w:val="20"/>
          <w:szCs w:val="20"/>
        </w:rPr>
        <w:tab/>
        <w:t>Hiv. szám:</w:t>
      </w:r>
      <w:r w:rsidR="00E96170" w:rsidRPr="000E00A6">
        <w:rPr>
          <w:rFonts w:asciiTheme="minorHAnsi" w:hAnsiTheme="minorHAnsi"/>
          <w:color w:val="000000"/>
          <w:sz w:val="20"/>
          <w:szCs w:val="20"/>
        </w:rPr>
        <w:t xml:space="preserve"> -</w:t>
      </w:r>
    </w:p>
    <w:p w:rsidR="00E96170" w:rsidRPr="000E00A6" w:rsidRDefault="00DD570D" w:rsidP="00E96170">
      <w:pPr>
        <w:ind w:left="4956" w:firstLine="708"/>
        <w:jc w:val="both"/>
        <w:rPr>
          <w:rFonts w:asciiTheme="minorHAnsi" w:hAnsiTheme="minorHAnsi"/>
          <w:color w:val="333333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 xml:space="preserve">Tárgy: </w:t>
      </w:r>
      <w:r w:rsidR="00E96170" w:rsidRPr="000E00A6">
        <w:rPr>
          <w:rFonts w:asciiTheme="minorHAnsi" w:hAnsiTheme="minorHAnsi"/>
          <w:color w:val="333333"/>
          <w:sz w:val="20"/>
          <w:szCs w:val="20"/>
        </w:rPr>
        <w:t>Értesítés egyes biológiai</w:t>
      </w:r>
    </w:p>
    <w:p w:rsidR="00E96170" w:rsidRPr="000E00A6" w:rsidRDefault="00E96170" w:rsidP="00E96170">
      <w:pPr>
        <w:ind w:left="4956" w:firstLine="708"/>
        <w:jc w:val="both"/>
        <w:rPr>
          <w:rFonts w:asciiTheme="minorHAnsi" w:hAnsiTheme="minorHAnsi"/>
          <w:color w:val="333333"/>
          <w:sz w:val="20"/>
          <w:szCs w:val="20"/>
        </w:rPr>
      </w:pPr>
      <w:proofErr w:type="gramStart"/>
      <w:r w:rsidRPr="000E00A6">
        <w:rPr>
          <w:rFonts w:asciiTheme="minorHAnsi" w:hAnsiTheme="minorHAnsi"/>
          <w:color w:val="333333"/>
          <w:sz w:val="20"/>
          <w:szCs w:val="20"/>
        </w:rPr>
        <w:t>készítmények</w:t>
      </w:r>
      <w:proofErr w:type="gramEnd"/>
      <w:r w:rsidRPr="000E00A6">
        <w:rPr>
          <w:rFonts w:asciiTheme="minorHAnsi" w:hAnsiTheme="minorHAnsi"/>
          <w:color w:val="333333"/>
          <w:sz w:val="20"/>
          <w:szCs w:val="20"/>
        </w:rPr>
        <w:t xml:space="preserve"> felülvizsgálati eljárásának</w:t>
      </w:r>
    </w:p>
    <w:p w:rsidR="00DD570D" w:rsidRPr="000E00A6" w:rsidRDefault="00E96170" w:rsidP="00E96170">
      <w:pPr>
        <w:ind w:left="4956" w:firstLine="708"/>
        <w:jc w:val="both"/>
        <w:rPr>
          <w:rFonts w:asciiTheme="minorHAnsi" w:hAnsiTheme="minorHAnsi"/>
          <w:color w:val="000000"/>
          <w:sz w:val="20"/>
          <w:szCs w:val="20"/>
        </w:rPr>
      </w:pPr>
      <w:proofErr w:type="gramStart"/>
      <w:r w:rsidRPr="000E00A6">
        <w:rPr>
          <w:rFonts w:asciiTheme="minorHAnsi" w:hAnsiTheme="minorHAnsi"/>
          <w:color w:val="333333"/>
          <w:sz w:val="20"/>
          <w:szCs w:val="20"/>
        </w:rPr>
        <w:t>megindításáról</w:t>
      </w:r>
      <w:proofErr w:type="gramEnd"/>
    </w:p>
    <w:p w:rsidR="00DD570D" w:rsidRPr="000E00A6" w:rsidRDefault="00DD570D" w:rsidP="00DD570D">
      <w:pPr>
        <w:pStyle w:val="Szvegtrzs"/>
        <w:ind w:left="4956" w:firstLine="708"/>
        <w:rPr>
          <w:rFonts w:asciiTheme="minorHAnsi" w:hAnsiTheme="minorHAnsi"/>
          <w:color w:val="000000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>Ügyintéző:</w:t>
      </w:r>
      <w:r w:rsidR="00E96170" w:rsidRPr="000E00A6">
        <w:rPr>
          <w:rFonts w:asciiTheme="minorHAnsi" w:hAnsiTheme="minorHAnsi"/>
          <w:color w:val="000000"/>
          <w:sz w:val="20"/>
          <w:szCs w:val="20"/>
        </w:rPr>
        <w:t xml:space="preserve"> dr. Póka Edit (2291 mellék)</w:t>
      </w:r>
    </w:p>
    <w:p w:rsidR="00DD570D" w:rsidRPr="000E00A6" w:rsidRDefault="00DD570D" w:rsidP="00DD570D">
      <w:pPr>
        <w:pStyle w:val="Szvegtrzs"/>
        <w:ind w:left="4956" w:firstLine="708"/>
        <w:rPr>
          <w:rFonts w:asciiTheme="minorHAnsi" w:hAnsiTheme="minorHAnsi"/>
          <w:color w:val="000000"/>
          <w:sz w:val="20"/>
          <w:szCs w:val="20"/>
        </w:rPr>
      </w:pPr>
      <w:r w:rsidRPr="000E00A6">
        <w:rPr>
          <w:rFonts w:asciiTheme="minorHAnsi" w:hAnsiTheme="minorHAnsi"/>
          <w:color w:val="000000"/>
          <w:sz w:val="20"/>
          <w:szCs w:val="20"/>
        </w:rPr>
        <w:t>Melléklet:</w:t>
      </w:r>
      <w:r w:rsidR="00E96170" w:rsidRPr="000E00A6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D74651" w:rsidRPr="000E00A6">
        <w:rPr>
          <w:rFonts w:asciiTheme="minorHAnsi" w:hAnsiTheme="minorHAnsi"/>
          <w:color w:val="333333"/>
          <w:sz w:val="20"/>
          <w:szCs w:val="20"/>
        </w:rPr>
        <w:t>érintett termékek táblázata</w:t>
      </w:r>
    </w:p>
    <w:p w:rsidR="00151929" w:rsidRPr="000E00A6" w:rsidRDefault="00151929">
      <w:pPr>
        <w:pStyle w:val="Szvegtrzs"/>
        <w:rPr>
          <w:rFonts w:asciiTheme="minorHAnsi" w:hAnsiTheme="minorHAnsi"/>
          <w:i/>
          <w:iCs/>
          <w:color w:val="000000"/>
        </w:rPr>
      </w:pPr>
    </w:p>
    <w:p w:rsidR="00151929" w:rsidRPr="000E00A6" w:rsidRDefault="00151929">
      <w:pPr>
        <w:pStyle w:val="Szvegtrzs"/>
        <w:rPr>
          <w:rFonts w:asciiTheme="minorHAnsi" w:hAnsiTheme="minorHAnsi"/>
          <w:i/>
          <w:iCs/>
          <w:color w:val="000000"/>
          <w:sz w:val="26"/>
          <w:szCs w:val="26"/>
        </w:rPr>
      </w:pPr>
      <w:r w:rsidRPr="000E00A6">
        <w:rPr>
          <w:rFonts w:asciiTheme="minorHAnsi" w:hAnsiTheme="minorHAnsi"/>
          <w:i/>
          <w:iCs/>
          <w:color w:val="000000"/>
          <w:sz w:val="26"/>
          <w:szCs w:val="26"/>
        </w:rPr>
        <w:t>Minden érintett ügyfél</w:t>
      </w:r>
    </w:p>
    <w:p w:rsidR="00EC7933" w:rsidRPr="000E00A6" w:rsidRDefault="00EC7933">
      <w:pPr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EC7933" w:rsidRPr="000E00A6" w:rsidRDefault="00EC7933" w:rsidP="0059236F">
      <w:pPr>
        <w:pStyle w:val="Cmsor1"/>
        <w:rPr>
          <w:rFonts w:asciiTheme="minorHAnsi" w:hAnsiTheme="minorHAnsi"/>
          <w:color w:val="000000"/>
          <w:spacing w:val="40"/>
          <w:sz w:val="26"/>
          <w:szCs w:val="26"/>
        </w:rPr>
      </w:pPr>
      <w:r w:rsidRPr="000E00A6">
        <w:rPr>
          <w:rFonts w:asciiTheme="minorHAnsi" w:hAnsiTheme="minorHAnsi"/>
          <w:color w:val="000000"/>
          <w:spacing w:val="40"/>
          <w:sz w:val="26"/>
          <w:szCs w:val="26"/>
        </w:rPr>
        <w:t>VÉGZÉS</w:t>
      </w:r>
    </w:p>
    <w:p w:rsidR="00EC7933" w:rsidRPr="000E00A6" w:rsidRDefault="00EC7933">
      <w:pPr>
        <w:rPr>
          <w:rFonts w:asciiTheme="minorHAnsi" w:eastAsia="Arial Unicode MS" w:hAnsiTheme="minorHAnsi"/>
          <w:b/>
          <w:bCs/>
          <w:color w:val="000000"/>
          <w:sz w:val="26"/>
          <w:szCs w:val="26"/>
        </w:rPr>
      </w:pPr>
    </w:p>
    <w:p w:rsidR="00EC7933" w:rsidRPr="000E00A6" w:rsidRDefault="00EC7933">
      <w:pPr>
        <w:rPr>
          <w:rFonts w:asciiTheme="minorHAnsi" w:hAnsiTheme="minorHAnsi"/>
          <w:color w:val="000000"/>
          <w:sz w:val="26"/>
          <w:szCs w:val="26"/>
        </w:rPr>
      </w:pPr>
    </w:p>
    <w:p w:rsidR="007E3084" w:rsidRPr="000E00A6" w:rsidRDefault="0094719A" w:rsidP="00D324CC">
      <w:pPr>
        <w:jc w:val="both"/>
        <w:rPr>
          <w:rFonts w:asciiTheme="minorHAnsi" w:hAnsiTheme="minorHAnsi"/>
          <w:iCs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Értesít</w:t>
      </w:r>
      <w:r w:rsidR="007E3084" w:rsidRPr="000E00A6">
        <w:rPr>
          <w:rFonts w:asciiTheme="minorHAnsi" w:hAnsiTheme="minorHAnsi"/>
          <w:color w:val="000000"/>
          <w:sz w:val="26"/>
          <w:szCs w:val="26"/>
        </w:rPr>
        <w:t xml:space="preserve">em, hogy </w:t>
      </w:r>
      <w:r w:rsidR="007347C5" w:rsidRPr="000E00A6">
        <w:rPr>
          <w:rFonts w:asciiTheme="minorHAnsi" w:hAnsiTheme="minorHAnsi"/>
          <w:iCs/>
          <w:color w:val="000000"/>
          <w:sz w:val="26"/>
          <w:szCs w:val="26"/>
        </w:rPr>
        <w:t>a biztonságos és gazdaságos gyógyszer és gyógyászati segédeszköz-ellátás, valamint a gyógyszerforgalmazás általános szabályairól szóló 2006. évi XCVIII. törvény 23. § (6) bekezdése és 23. § (7) d) pontja, illetve a törzskönyvezett gyógyszerek és a különleges táplálkozási igényt kielégítő tápszerek társadalombiztosítási támogatásba való befogadásának szempontjairól és a befogadás vagy a támogatás megváltoztatásáról szóló 32/2004. (IV. 26.) ESzCsM rendelet 10/E. §</w:t>
      </w:r>
      <w:proofErr w:type="spellStart"/>
      <w:r w:rsidR="007347C5" w:rsidRPr="000E00A6">
        <w:rPr>
          <w:rFonts w:asciiTheme="minorHAnsi" w:hAnsiTheme="minorHAnsi"/>
          <w:iCs/>
          <w:color w:val="000000"/>
          <w:sz w:val="26"/>
          <w:szCs w:val="26"/>
        </w:rPr>
        <w:t>-</w:t>
      </w:r>
      <w:proofErr w:type="gramStart"/>
      <w:r w:rsidR="007347C5" w:rsidRPr="000E00A6">
        <w:rPr>
          <w:rFonts w:asciiTheme="minorHAnsi" w:hAnsiTheme="minorHAnsi"/>
          <w:iCs/>
          <w:color w:val="000000"/>
          <w:sz w:val="26"/>
          <w:szCs w:val="26"/>
        </w:rPr>
        <w:t>a</w:t>
      </w:r>
      <w:proofErr w:type="spellEnd"/>
      <w:proofErr w:type="gramEnd"/>
      <w:r w:rsidR="007347C5" w:rsidRPr="000E00A6">
        <w:rPr>
          <w:rFonts w:asciiTheme="minorHAnsi" w:hAnsiTheme="minorHAnsi"/>
          <w:iCs/>
          <w:color w:val="000000"/>
          <w:sz w:val="26"/>
          <w:szCs w:val="26"/>
        </w:rPr>
        <w:t xml:space="preserve"> </w:t>
      </w:r>
      <w:r w:rsidR="00D324CC" w:rsidRPr="000E00A6">
        <w:rPr>
          <w:rFonts w:asciiTheme="minorHAnsi" w:hAnsiTheme="minorHAnsi"/>
          <w:iCs/>
          <w:color w:val="000000"/>
          <w:sz w:val="26"/>
          <w:szCs w:val="26"/>
        </w:rPr>
        <w:t>alapján h</w:t>
      </w:r>
      <w:r w:rsidR="00E96170" w:rsidRPr="000E00A6">
        <w:rPr>
          <w:rFonts w:asciiTheme="minorHAnsi" w:hAnsiTheme="minorHAnsi"/>
          <w:color w:val="000000"/>
          <w:sz w:val="26"/>
          <w:szCs w:val="26"/>
        </w:rPr>
        <w:t>ivatalból</w:t>
      </w:r>
    </w:p>
    <w:p w:rsidR="00EC7933" w:rsidRPr="000E00A6" w:rsidRDefault="00EC7933">
      <w:pPr>
        <w:jc w:val="center"/>
        <w:rPr>
          <w:rFonts w:asciiTheme="minorHAnsi" w:hAnsiTheme="minorHAnsi"/>
          <w:color w:val="000000"/>
          <w:sz w:val="26"/>
          <w:szCs w:val="26"/>
        </w:rPr>
      </w:pPr>
    </w:p>
    <w:p w:rsidR="007E3084" w:rsidRPr="000E00A6" w:rsidRDefault="00E96170">
      <w:pPr>
        <w:jc w:val="center"/>
        <w:rPr>
          <w:rFonts w:asciiTheme="minorHAnsi" w:hAnsiTheme="minorHAnsi"/>
          <w:b/>
          <w:bCs/>
          <w:color w:val="000000"/>
          <w:sz w:val="26"/>
          <w:szCs w:val="26"/>
        </w:rPr>
      </w:pP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>2015. év</w:t>
      </w:r>
      <w:r w:rsidR="007E3084"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. </w:t>
      </w: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március </w:t>
      </w:r>
      <w:r w:rsidR="007E3084"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hó </w:t>
      </w: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>2.</w:t>
      </w:r>
      <w:r w:rsidR="007E3084"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 napján eljárás indult</w:t>
      </w:r>
      <w:r w:rsidR="00151929" w:rsidRPr="000E00A6">
        <w:rPr>
          <w:rFonts w:asciiTheme="minorHAnsi" w:hAnsiTheme="minorHAnsi"/>
          <w:b/>
          <w:bCs/>
          <w:color w:val="000000"/>
          <w:sz w:val="26"/>
          <w:szCs w:val="26"/>
        </w:rPr>
        <w:t>.</w:t>
      </w:r>
    </w:p>
    <w:p w:rsidR="00151929" w:rsidRPr="000E00A6" w:rsidRDefault="00151929">
      <w:pPr>
        <w:jc w:val="center"/>
        <w:rPr>
          <w:rFonts w:asciiTheme="minorHAnsi" w:hAnsiTheme="minorHAnsi"/>
          <w:b/>
          <w:bCs/>
          <w:color w:val="000000"/>
          <w:sz w:val="26"/>
          <w:szCs w:val="26"/>
        </w:rPr>
      </w:pPr>
    </w:p>
    <w:p w:rsidR="00151929" w:rsidRPr="000E00A6" w:rsidRDefault="00151929">
      <w:pPr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 xml:space="preserve">Az ügyre irányadó ügyintézési határidő </w:t>
      </w:r>
      <w:r w:rsidR="00E96170" w:rsidRPr="000E00A6">
        <w:rPr>
          <w:rFonts w:asciiTheme="minorHAnsi" w:hAnsiTheme="minorHAnsi"/>
          <w:color w:val="000000"/>
          <w:sz w:val="26"/>
          <w:szCs w:val="26"/>
        </w:rPr>
        <w:t>90</w:t>
      </w:r>
      <w:r w:rsidR="001D05AC"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Pr="000E00A6">
        <w:rPr>
          <w:rFonts w:asciiTheme="minorHAnsi" w:hAnsiTheme="minorHAnsi"/>
          <w:color w:val="000000"/>
          <w:sz w:val="26"/>
          <w:szCs w:val="26"/>
        </w:rPr>
        <w:t>nap</w:t>
      </w:r>
      <w:r w:rsidR="00253D2E" w:rsidRPr="000E00A6">
        <w:rPr>
          <w:rFonts w:asciiTheme="minorHAnsi" w:hAnsiTheme="minorHAnsi"/>
          <w:color w:val="000000"/>
          <w:sz w:val="26"/>
          <w:szCs w:val="26"/>
        </w:rPr>
        <w:t xml:space="preserve">, amely annak letelte előtt indokolt esetben egy alkalommal, legfeljebb </w:t>
      </w:r>
      <w:r w:rsidR="00463DE0" w:rsidRPr="000E00A6">
        <w:rPr>
          <w:rFonts w:asciiTheme="minorHAnsi" w:hAnsiTheme="minorHAnsi"/>
          <w:color w:val="000000"/>
          <w:sz w:val="26"/>
          <w:szCs w:val="26"/>
        </w:rPr>
        <w:t>21</w:t>
      </w:r>
      <w:r w:rsidR="00253D2E" w:rsidRPr="000E00A6">
        <w:rPr>
          <w:rFonts w:asciiTheme="minorHAnsi" w:hAnsiTheme="minorHAnsi"/>
          <w:color w:val="000000"/>
          <w:sz w:val="26"/>
          <w:szCs w:val="26"/>
        </w:rPr>
        <w:t xml:space="preserve"> nappal meghosszabbítható</w:t>
      </w:r>
      <w:r w:rsidR="00463DE0" w:rsidRPr="000E00A6">
        <w:rPr>
          <w:rFonts w:asciiTheme="minorHAnsi" w:hAnsiTheme="minorHAnsi"/>
          <w:color w:val="000000"/>
          <w:sz w:val="26"/>
          <w:szCs w:val="26"/>
        </w:rPr>
        <w:t>.</w:t>
      </w:r>
    </w:p>
    <w:p w:rsidR="009E272C" w:rsidRPr="000E00A6" w:rsidRDefault="009E272C">
      <w:pPr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151929" w:rsidRPr="000E00A6" w:rsidRDefault="005E5732">
      <w:pPr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</w:t>
      </w:r>
      <w:r w:rsidR="00151929" w:rsidRPr="000E00A6">
        <w:rPr>
          <w:rFonts w:asciiTheme="minorHAnsi" w:hAnsiTheme="minorHAnsi"/>
          <w:color w:val="000000"/>
          <w:sz w:val="26"/>
          <w:szCs w:val="26"/>
        </w:rPr>
        <w:t>z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151929" w:rsidRPr="000E00A6">
        <w:rPr>
          <w:rFonts w:asciiTheme="minorHAnsi" w:hAnsiTheme="minorHAnsi"/>
          <w:color w:val="000000"/>
          <w:sz w:val="26"/>
          <w:szCs w:val="26"/>
        </w:rPr>
        <w:t>ügyintéz</w:t>
      </w:r>
      <w:r w:rsidR="00E96170" w:rsidRPr="000E00A6">
        <w:rPr>
          <w:rFonts w:asciiTheme="minorHAnsi" w:hAnsiTheme="minorHAnsi"/>
          <w:color w:val="000000"/>
          <w:sz w:val="26"/>
          <w:szCs w:val="26"/>
        </w:rPr>
        <w:t>ési határidőbe nem számít bele: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hatásköri vagy illetékességi vita egyeztetésének, valamint az eljáró hatóság kijelölésének időtartama,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jogsegé</w:t>
      </w:r>
      <w:r w:rsidR="005E5732" w:rsidRPr="000E00A6">
        <w:rPr>
          <w:rFonts w:asciiTheme="minorHAnsi" w:hAnsiTheme="minorHAnsi"/>
          <w:color w:val="000000"/>
          <w:sz w:val="26"/>
          <w:szCs w:val="26"/>
        </w:rPr>
        <w:t xml:space="preserve">lyeljárás időtartama, továbbá </w:t>
      </w:r>
      <w:r w:rsidRPr="000E00A6">
        <w:rPr>
          <w:rFonts w:asciiTheme="minorHAnsi" w:hAnsiTheme="minorHAnsi"/>
          <w:color w:val="000000"/>
          <w:sz w:val="26"/>
          <w:szCs w:val="26"/>
        </w:rPr>
        <w:t>adatnak a nyilvántartásból történő beszerzéséhez szükséges idő,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hiánypótlásra, illetve a tényállás tisztázásához szükséges adatok közlésére irányuló felhívástól az annak teljesítéséig terjedő idő,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szakhatóság eljárásának időtartama,</w:t>
      </w:r>
    </w:p>
    <w:p w:rsidR="00D137F6" w:rsidRPr="000E00A6" w:rsidRDefault="00151929" w:rsidP="00D137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az eljárás felfüggesztésének időtartama,</w:t>
      </w:r>
    </w:p>
    <w:p w:rsidR="00151929" w:rsidRPr="000E00A6" w:rsidRDefault="00151929" w:rsidP="00EB6270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hatóság működését legalább egy teljes napra ellehetetlenítő üzemzavar vagy más elháríthatatlan esemény időtartama,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kérelem, a döntés és egyéb irat fordításához szükséges idő,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szakértői vélemény elkészítésének időtartama,</w:t>
      </w:r>
    </w:p>
    <w:p w:rsidR="00151929" w:rsidRPr="000E00A6" w:rsidRDefault="00151929" w:rsidP="0015192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 xml:space="preserve">a hatósági megkeresés vagy a döntés postára adásának napjától annak kézbesítéséig terjedő időtartam, valamint a hirdetményi, továbbá a </w:t>
      </w:r>
      <w:r w:rsidRPr="000E00A6">
        <w:rPr>
          <w:rFonts w:asciiTheme="minorHAnsi" w:hAnsiTheme="minorHAnsi"/>
          <w:color w:val="000000"/>
          <w:sz w:val="26"/>
          <w:szCs w:val="26"/>
        </w:rPr>
        <w:lastRenderedPageBreak/>
        <w:t>kézbesítési meghatalmazott és a kézbesítési ügygondnok útján történő közlés időtartama.</w:t>
      </w:r>
    </w:p>
    <w:p w:rsidR="00151929" w:rsidRPr="000E00A6" w:rsidRDefault="00151929">
      <w:pPr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EE78B0" w:rsidRPr="000E00A6" w:rsidRDefault="00EE78B0">
      <w:pPr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 xml:space="preserve">Az ügyfelet vagy meghatalmazott képviselőjét – az ügyintézővel telefonon történő előzetes egyeztetés alapján – </w:t>
      </w:r>
      <w:proofErr w:type="spellStart"/>
      <w:r w:rsidRPr="000E00A6">
        <w:rPr>
          <w:rFonts w:asciiTheme="minorHAnsi" w:hAnsiTheme="minorHAnsi"/>
          <w:color w:val="000000"/>
          <w:sz w:val="26"/>
          <w:szCs w:val="26"/>
        </w:rPr>
        <w:t>iratbetekintési</w:t>
      </w:r>
      <w:proofErr w:type="spellEnd"/>
      <w:r w:rsidRPr="000E00A6">
        <w:rPr>
          <w:rFonts w:asciiTheme="minorHAnsi" w:hAnsiTheme="minorHAnsi"/>
          <w:color w:val="000000"/>
          <w:sz w:val="26"/>
          <w:szCs w:val="26"/>
        </w:rPr>
        <w:t xml:space="preserve"> jog illeti meg. Az iratbetekintés során az arra jogosult másolatot, kivonatot készíthet vagy másolatot kérhet. A másolatot és a kivonatot a hatóság kérelemre hitelesíti.</w:t>
      </w:r>
    </w:p>
    <w:p w:rsidR="00EE78B0" w:rsidRPr="000E00A6" w:rsidRDefault="00EE78B0">
      <w:pPr>
        <w:jc w:val="both"/>
        <w:rPr>
          <w:rFonts w:asciiTheme="minorHAnsi" w:hAnsiTheme="minorHAnsi"/>
          <w:color w:val="000000"/>
          <w:sz w:val="26"/>
          <w:szCs w:val="26"/>
        </w:rPr>
      </w:pPr>
    </w:p>
    <w:p w:rsidR="00EE78B0" w:rsidRPr="000E00A6" w:rsidRDefault="00EE78B0">
      <w:pPr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Az ügyfél az eljárás során nyilatkozatot tehet, vagy a nyilatkozattételt megtagadhatja. Ha felhívásra nem nyilatkozik, a hatóság a rendelkezésre álló adatok alapján dönt</w:t>
      </w:r>
      <w:r w:rsidR="00E73BF8" w:rsidRPr="000E00A6">
        <w:rPr>
          <w:rFonts w:asciiTheme="minorHAnsi" w:hAnsiTheme="minorHAnsi"/>
          <w:color w:val="000000"/>
          <w:sz w:val="26"/>
          <w:szCs w:val="26"/>
        </w:rPr>
        <w:t>,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vagy </w:t>
      </w:r>
      <w:r w:rsidR="00463DE0" w:rsidRPr="000E00A6">
        <w:rPr>
          <w:rFonts w:asciiTheme="minorHAnsi" w:hAnsiTheme="minorHAnsi"/>
          <w:color w:val="000000"/>
          <w:sz w:val="26"/>
          <w:szCs w:val="26"/>
        </w:rPr>
        <w:t xml:space="preserve">a kérelemre indult eljárást 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megszünteti. Az ügyfél vagy képviselője, ha más tudomása ellenére az ügy szempontjából jelentős valótlan tényt állít vagy </w:t>
      </w:r>
      <w:r w:rsidR="0026674C" w:rsidRPr="000E00A6">
        <w:rPr>
          <w:rFonts w:asciiTheme="minorHAnsi" w:hAnsiTheme="minorHAnsi"/>
          <w:color w:val="000000"/>
          <w:sz w:val="26"/>
          <w:szCs w:val="26"/>
        </w:rPr>
        <w:t>az ügy eldöntése szempontjából jelentős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tényt elhallgat, adatszolgáltatási kötelezettségét nem teljesíti, vagy valótlan adatot szolgáltat, eljárási bírsággal sújtható.</w:t>
      </w:r>
    </w:p>
    <w:p w:rsidR="00D137F6" w:rsidRPr="000E00A6" w:rsidRDefault="00D137F6" w:rsidP="00AE4AB4">
      <w:pPr>
        <w:pStyle w:val="Szvegtrzs"/>
        <w:rPr>
          <w:rFonts w:asciiTheme="minorHAnsi" w:hAnsiTheme="minorHAnsi"/>
          <w:color w:val="000000"/>
          <w:sz w:val="26"/>
          <w:szCs w:val="26"/>
        </w:rPr>
      </w:pPr>
    </w:p>
    <w:p w:rsidR="00AE4AB4" w:rsidRPr="000E00A6" w:rsidRDefault="00AE4AB4" w:rsidP="00AE4AB4">
      <w:pPr>
        <w:pStyle w:val="Szvegtrzs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 xml:space="preserve">A végzés ellen önálló jogorvoslatnak nincs helye. A végzés elleni jogorvoslat az eljárást lezáró határozat, ennek hiányában az eljárást megszüntető végzés ellen benyújtott felülvizsgálattal kérhető, a döntés közlésétől számított 30 napon belül a Fővárosi </w:t>
      </w:r>
      <w:r w:rsidR="00C83CBE" w:rsidRPr="000E00A6">
        <w:rPr>
          <w:rFonts w:asciiTheme="minorHAnsi" w:hAnsiTheme="minorHAnsi"/>
          <w:color w:val="000000"/>
          <w:sz w:val="26"/>
          <w:szCs w:val="26"/>
        </w:rPr>
        <w:t>Közigazgatási és Munkaügyi Bíróságtól</w:t>
      </w:r>
      <w:r w:rsidRPr="000E00A6">
        <w:rPr>
          <w:rFonts w:asciiTheme="minorHAnsi" w:hAnsiTheme="minorHAnsi"/>
          <w:color w:val="000000"/>
          <w:sz w:val="26"/>
          <w:szCs w:val="26"/>
        </w:rPr>
        <w:t>. A keresetlevelet három példányban az Országos Egészségbiztosítási Pénztár Ártámogatási Főosztályánál kell benyújtani, vagy ajánlott küldeményként postára adni (1139 Budapest, Váci út 73/</w:t>
      </w:r>
      <w:proofErr w:type="gramStart"/>
      <w:r w:rsidRPr="000E00A6">
        <w:rPr>
          <w:rFonts w:asciiTheme="minorHAnsi" w:hAnsiTheme="minorHAnsi"/>
          <w:color w:val="000000"/>
          <w:sz w:val="26"/>
          <w:szCs w:val="26"/>
        </w:rPr>
        <w:t>A</w:t>
      </w:r>
      <w:proofErr w:type="gramEnd"/>
      <w:r w:rsidRPr="000E00A6">
        <w:rPr>
          <w:rFonts w:asciiTheme="minorHAnsi" w:hAnsiTheme="minorHAnsi"/>
          <w:color w:val="000000"/>
          <w:sz w:val="26"/>
          <w:szCs w:val="26"/>
        </w:rPr>
        <w:t>.).</w:t>
      </w:r>
    </w:p>
    <w:p w:rsidR="00EC7933" w:rsidRPr="000E00A6" w:rsidRDefault="00EC7933">
      <w:pPr>
        <w:pStyle w:val="Szvegtrzs"/>
        <w:rPr>
          <w:rFonts w:asciiTheme="minorHAnsi" w:hAnsiTheme="minorHAnsi"/>
          <w:color w:val="000000"/>
          <w:sz w:val="26"/>
          <w:szCs w:val="26"/>
        </w:rPr>
      </w:pPr>
    </w:p>
    <w:p w:rsidR="00EC7933" w:rsidRPr="000E00A6" w:rsidRDefault="00EC7933">
      <w:pPr>
        <w:pStyle w:val="Szvegtrzs"/>
        <w:jc w:val="center"/>
        <w:rPr>
          <w:rFonts w:asciiTheme="minorHAnsi" w:eastAsia="Arial Unicode MS" w:hAnsiTheme="minorHAnsi"/>
          <w:b/>
          <w:bCs/>
          <w:color w:val="000000"/>
          <w:spacing w:val="40"/>
          <w:sz w:val="26"/>
          <w:szCs w:val="26"/>
        </w:rPr>
      </w:pPr>
      <w:r w:rsidRPr="000E00A6">
        <w:rPr>
          <w:rFonts w:asciiTheme="minorHAnsi" w:eastAsia="Arial Unicode MS" w:hAnsiTheme="minorHAnsi"/>
          <w:b/>
          <w:bCs/>
          <w:color w:val="000000"/>
          <w:spacing w:val="40"/>
          <w:sz w:val="26"/>
          <w:szCs w:val="26"/>
        </w:rPr>
        <w:t>INDOKOLÁS</w:t>
      </w:r>
    </w:p>
    <w:p w:rsidR="00034B22" w:rsidRPr="000E00A6" w:rsidRDefault="00034B22">
      <w:pPr>
        <w:pStyle w:val="Szvegtrzs"/>
        <w:jc w:val="center"/>
        <w:rPr>
          <w:rFonts w:asciiTheme="minorHAnsi" w:hAnsiTheme="minorHAnsi"/>
          <w:b/>
          <w:bCs/>
          <w:color w:val="000000"/>
          <w:sz w:val="26"/>
          <w:szCs w:val="26"/>
        </w:rPr>
      </w:pPr>
    </w:p>
    <w:p w:rsidR="00E96170" w:rsidRPr="000E00A6" w:rsidRDefault="00E96170" w:rsidP="00E96170">
      <w:pPr>
        <w:jc w:val="both"/>
        <w:rPr>
          <w:rFonts w:asciiTheme="minorHAnsi" w:hAnsiTheme="minorHAnsi"/>
          <w:b/>
          <w:bCs/>
          <w:color w:val="000000"/>
          <w:sz w:val="26"/>
          <w:szCs w:val="26"/>
        </w:rPr>
      </w:pPr>
      <w:proofErr w:type="gramStart"/>
      <w:r w:rsidRPr="000E00A6">
        <w:rPr>
          <w:rFonts w:asciiTheme="minorHAnsi" w:hAnsiTheme="minorHAnsi"/>
          <w:iCs/>
          <w:color w:val="000000"/>
          <w:sz w:val="26"/>
          <w:szCs w:val="26"/>
        </w:rPr>
        <w:t>a</w:t>
      </w:r>
      <w:proofErr w:type="gramEnd"/>
      <w:r w:rsidRPr="000E00A6">
        <w:rPr>
          <w:rFonts w:asciiTheme="minorHAnsi" w:hAnsiTheme="minorHAnsi"/>
          <w:iCs/>
          <w:color w:val="000000"/>
          <w:sz w:val="26"/>
          <w:szCs w:val="26"/>
        </w:rPr>
        <w:t xml:space="preserve"> biztonságos és gazdaságos gyógyszer és gyógyászati segédeszköz-ellátás, valamint a gyógyszerforgalmazás általános szabályairól szóló 2006. évi XCVIII. törvény 23. § (6) bekezdése és 23. § (7) d) pontja, illetve a törzskönyvezett gyógyszerek és a különleges táplálkozási igényt kielégítő tápszerek társadalombiztosítási támogatásba való befogadásának szempontjairól és a befogadás vagy a támogatás megváltoztatásáról szóló 32/2004. (IV. 26.) ESzCsM rendelet 10/E. §</w:t>
      </w:r>
      <w:proofErr w:type="spellStart"/>
      <w:r w:rsidRPr="000E00A6">
        <w:rPr>
          <w:rFonts w:asciiTheme="minorHAnsi" w:hAnsiTheme="minorHAnsi"/>
          <w:iCs/>
          <w:color w:val="000000"/>
          <w:sz w:val="26"/>
          <w:szCs w:val="26"/>
        </w:rPr>
        <w:t>-</w:t>
      </w:r>
      <w:proofErr w:type="gramStart"/>
      <w:r w:rsidRPr="000E00A6">
        <w:rPr>
          <w:rFonts w:asciiTheme="minorHAnsi" w:hAnsiTheme="minorHAnsi"/>
          <w:iCs/>
          <w:color w:val="000000"/>
          <w:sz w:val="26"/>
          <w:szCs w:val="26"/>
        </w:rPr>
        <w:t>a</w:t>
      </w:r>
      <w:proofErr w:type="spellEnd"/>
      <w:proofErr w:type="gramEnd"/>
      <w:r w:rsidRPr="000E00A6">
        <w:rPr>
          <w:rFonts w:asciiTheme="minorHAnsi" w:hAnsiTheme="minorHAnsi"/>
          <w:iCs/>
          <w:color w:val="000000"/>
          <w:sz w:val="26"/>
          <w:szCs w:val="26"/>
        </w:rPr>
        <w:t xml:space="preserve"> alapján h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ivatalból </w:t>
      </w: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>2015. év. március hó 2. napján eljárás indult.</w:t>
      </w:r>
    </w:p>
    <w:p w:rsidR="00EC7933" w:rsidRPr="000E00A6" w:rsidRDefault="00EC7933" w:rsidP="004B774C">
      <w:pPr>
        <w:pStyle w:val="Szvegtrzs"/>
        <w:rPr>
          <w:rFonts w:asciiTheme="minorHAnsi" w:hAnsiTheme="minorHAnsi"/>
          <w:color w:val="000000"/>
          <w:sz w:val="26"/>
          <w:szCs w:val="26"/>
        </w:rPr>
      </w:pPr>
    </w:p>
    <w:p w:rsidR="00217192" w:rsidRPr="000E00A6" w:rsidRDefault="00217192" w:rsidP="004B774C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A közigazgatási hatósági eljárás és szolgáltatás általános szabályairól szóló 2004. évi CXL. törvény</w:t>
      </w:r>
      <w:r w:rsidRPr="000E00A6" w:rsidDel="00217192">
        <w:rPr>
          <w:rFonts w:asciiTheme="minorHAnsi" w:hAnsiTheme="minorHAnsi"/>
          <w:color w:val="000000"/>
          <w:sz w:val="26"/>
          <w:szCs w:val="26"/>
        </w:rPr>
        <w:t xml:space="preserve"> 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29. § (3) bekezdése szerint a hivatalból indult eljárásban az ismert ügyfelet az első eljárási cselekmény elvégzésétől számított </w:t>
      </w:r>
      <w:r w:rsidR="00676DCF" w:rsidRPr="000E00A6">
        <w:rPr>
          <w:rFonts w:asciiTheme="minorHAnsi" w:hAnsiTheme="minorHAnsi"/>
          <w:color w:val="000000"/>
          <w:sz w:val="26"/>
          <w:szCs w:val="26"/>
        </w:rPr>
        <w:t>8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napon belül értesíteni kell az eljárás megindításáról.</w:t>
      </w:r>
    </w:p>
    <w:p w:rsidR="001E23E4" w:rsidRPr="000E00A6" w:rsidRDefault="00C82CEB" w:rsidP="00C82CEB">
      <w:pPr>
        <w:pStyle w:val="Cmsor7"/>
        <w:autoSpaceDE w:val="0"/>
        <w:autoSpaceDN w:val="0"/>
        <w:adjustRightInd w:val="0"/>
        <w:spacing w:after="240"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>Hatáskörömet és illetékességemet a biztonságos és gazdaságos gyógyszer- és gyógyászati segédeszköz-ellátás, valamint a gyógyszerforgalmazás általános szabályairól szóló 2006. évi XCVIII. törvény (</w:t>
      </w:r>
      <w:r w:rsidR="00DE26B0" w:rsidRPr="000E00A6">
        <w:rPr>
          <w:rFonts w:asciiTheme="minorHAnsi" w:hAnsiTheme="minorHAnsi"/>
          <w:color w:val="000000"/>
          <w:sz w:val="26"/>
          <w:szCs w:val="26"/>
        </w:rPr>
        <w:t xml:space="preserve">a továbbiakban: </w:t>
      </w:r>
      <w:r w:rsidRPr="000E00A6">
        <w:rPr>
          <w:rFonts w:asciiTheme="minorHAnsi" w:hAnsiTheme="minorHAnsi"/>
          <w:color w:val="000000"/>
          <w:sz w:val="26"/>
          <w:szCs w:val="26"/>
        </w:rPr>
        <w:t>Gyftv.) 23. §</w:t>
      </w:r>
      <w:proofErr w:type="spellStart"/>
      <w:r w:rsidR="00CD771F" w:rsidRPr="000E00A6">
        <w:rPr>
          <w:rFonts w:asciiTheme="minorHAnsi" w:hAnsiTheme="minorHAnsi"/>
          <w:color w:val="000000"/>
          <w:sz w:val="26"/>
          <w:szCs w:val="26"/>
        </w:rPr>
        <w:t>-</w:t>
      </w:r>
      <w:proofErr w:type="gramStart"/>
      <w:r w:rsidR="00CD771F" w:rsidRPr="000E00A6">
        <w:rPr>
          <w:rFonts w:asciiTheme="minorHAnsi" w:hAnsiTheme="minorHAnsi"/>
          <w:color w:val="000000"/>
          <w:sz w:val="26"/>
          <w:szCs w:val="26"/>
        </w:rPr>
        <w:t>a</w:t>
      </w:r>
      <w:proofErr w:type="spellEnd"/>
      <w:proofErr w:type="gramEnd"/>
      <w:r w:rsidR="00C250BD" w:rsidRPr="000E00A6">
        <w:rPr>
          <w:rFonts w:asciiTheme="minorHAnsi" w:hAnsiTheme="minorHAnsi"/>
          <w:color w:val="000000"/>
          <w:sz w:val="26"/>
          <w:szCs w:val="26"/>
        </w:rPr>
        <w:t>,</w:t>
      </w:r>
      <w:r w:rsidR="00E96170"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676DCF" w:rsidRPr="000E00A6">
        <w:rPr>
          <w:rFonts w:asciiTheme="minorHAnsi" w:hAnsiTheme="minorHAnsi"/>
          <w:color w:val="000000"/>
          <w:sz w:val="26"/>
          <w:szCs w:val="26"/>
        </w:rPr>
        <w:t xml:space="preserve">az egészségbiztosítási szervekről szóló 319/2010. (XII. 27.) Korm. rendelet </w:t>
      </w:r>
      <w:r w:rsidR="000B5CFA" w:rsidRPr="000E00A6">
        <w:rPr>
          <w:rFonts w:asciiTheme="minorHAnsi" w:hAnsiTheme="minorHAnsi"/>
          <w:color w:val="000000"/>
          <w:sz w:val="26"/>
          <w:szCs w:val="26"/>
        </w:rPr>
        <w:t>2</w:t>
      </w:r>
      <w:r w:rsidR="00B91110" w:rsidRPr="000E00A6">
        <w:rPr>
          <w:rFonts w:asciiTheme="minorHAnsi" w:hAnsiTheme="minorHAnsi"/>
          <w:color w:val="000000"/>
          <w:sz w:val="26"/>
          <w:szCs w:val="26"/>
        </w:rPr>
        <w:t>/</w:t>
      </w:r>
      <w:proofErr w:type="gramStart"/>
      <w:r w:rsidR="00B91110" w:rsidRPr="000E00A6">
        <w:rPr>
          <w:rFonts w:asciiTheme="minorHAnsi" w:hAnsiTheme="minorHAnsi"/>
          <w:color w:val="000000"/>
          <w:sz w:val="26"/>
          <w:szCs w:val="26"/>
        </w:rPr>
        <w:t>A</w:t>
      </w:r>
      <w:proofErr w:type="gramEnd"/>
      <w:r w:rsidR="000B5CFA" w:rsidRPr="000E00A6">
        <w:rPr>
          <w:rFonts w:asciiTheme="minorHAnsi" w:hAnsiTheme="minorHAnsi"/>
          <w:color w:val="000000"/>
          <w:sz w:val="26"/>
          <w:szCs w:val="26"/>
        </w:rPr>
        <w:t>. § (</w:t>
      </w:r>
      <w:r w:rsidR="00B91110" w:rsidRPr="000E00A6">
        <w:rPr>
          <w:rFonts w:asciiTheme="minorHAnsi" w:hAnsiTheme="minorHAnsi"/>
          <w:color w:val="000000"/>
          <w:sz w:val="26"/>
          <w:szCs w:val="26"/>
        </w:rPr>
        <w:t>1</w:t>
      </w:r>
      <w:r w:rsidR="000B5CFA" w:rsidRPr="000E00A6">
        <w:rPr>
          <w:rFonts w:asciiTheme="minorHAnsi" w:hAnsiTheme="minorHAnsi"/>
          <w:color w:val="000000"/>
          <w:sz w:val="26"/>
          <w:szCs w:val="26"/>
        </w:rPr>
        <w:t xml:space="preserve">) bekezdése, </w:t>
      </w:r>
      <w:r w:rsidR="00676DCF" w:rsidRPr="000E00A6">
        <w:rPr>
          <w:rFonts w:asciiTheme="minorHAnsi" w:hAnsiTheme="minorHAnsi"/>
          <w:color w:val="000000"/>
          <w:sz w:val="26"/>
          <w:szCs w:val="26"/>
        </w:rPr>
        <w:t xml:space="preserve">4.§ (1) bekezdés d) </w:t>
      </w:r>
      <w:r w:rsidR="00A20B14" w:rsidRPr="000E00A6">
        <w:rPr>
          <w:rFonts w:asciiTheme="minorHAnsi" w:hAnsiTheme="minorHAnsi"/>
          <w:color w:val="000000"/>
          <w:sz w:val="26"/>
          <w:szCs w:val="26"/>
        </w:rPr>
        <w:t>pontja és 6. § (2) bekezdése</w:t>
      </w:r>
      <w:r w:rsidR="00C250BD" w:rsidRPr="000E00A6">
        <w:rPr>
          <w:rFonts w:asciiTheme="minorHAnsi" w:hAnsiTheme="minorHAnsi"/>
          <w:color w:val="000000"/>
          <w:sz w:val="26"/>
          <w:szCs w:val="26"/>
        </w:rPr>
        <w:t xml:space="preserve"> alapján állapítottam meg.</w:t>
      </w:r>
    </w:p>
    <w:p w:rsidR="00EC7933" w:rsidRPr="000E00A6" w:rsidRDefault="00EC7933">
      <w:pPr>
        <w:pStyle w:val="Szvegtrzs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lastRenderedPageBreak/>
        <w:t>Jelen döntés meghozatala során a hatáskörrel rendelkező OEP főigazgatój</w:t>
      </w:r>
      <w:r w:rsidR="004B774C" w:rsidRPr="000E00A6">
        <w:rPr>
          <w:rFonts w:asciiTheme="minorHAnsi" w:hAnsiTheme="minorHAnsi"/>
          <w:color w:val="000000"/>
          <w:sz w:val="26"/>
          <w:szCs w:val="26"/>
        </w:rPr>
        <w:t>a</w:t>
      </w:r>
      <w:r w:rsidR="001E23E4" w:rsidRPr="000E00A6">
        <w:rPr>
          <w:rFonts w:asciiTheme="minorHAnsi" w:hAnsiTheme="minorHAnsi"/>
          <w:color w:val="000000"/>
          <w:sz w:val="26"/>
          <w:szCs w:val="26"/>
        </w:rPr>
        <w:t xml:space="preserve">, dr. </w:t>
      </w:r>
      <w:r w:rsidR="00676DCF" w:rsidRPr="000E00A6">
        <w:rPr>
          <w:rFonts w:asciiTheme="minorHAnsi" w:hAnsiTheme="minorHAnsi"/>
          <w:color w:val="000000"/>
          <w:sz w:val="26"/>
          <w:szCs w:val="26"/>
        </w:rPr>
        <w:t>Sélleiné Márki Mária nevében jártam el.</w:t>
      </w:r>
    </w:p>
    <w:p w:rsidR="00EC7933" w:rsidRPr="000E00A6" w:rsidRDefault="00EC7933">
      <w:pPr>
        <w:pStyle w:val="Szvegtrzs"/>
        <w:rPr>
          <w:rFonts w:asciiTheme="minorHAnsi" w:hAnsiTheme="minorHAnsi"/>
          <w:color w:val="000000"/>
          <w:sz w:val="26"/>
          <w:szCs w:val="26"/>
        </w:rPr>
      </w:pPr>
    </w:p>
    <w:p w:rsidR="00AE4AB4" w:rsidRPr="000E00A6" w:rsidRDefault="00EC7933" w:rsidP="00AE4AB4">
      <w:pPr>
        <w:pStyle w:val="lfej"/>
        <w:tabs>
          <w:tab w:val="left" w:pos="708"/>
        </w:tabs>
        <w:overflowPunct/>
        <w:autoSpaceDE/>
        <w:adjustRightInd/>
        <w:jc w:val="both"/>
        <w:rPr>
          <w:rFonts w:asciiTheme="minorHAnsi" w:hAnsiTheme="minorHAnsi"/>
          <w:color w:val="000000"/>
          <w:sz w:val="26"/>
          <w:szCs w:val="26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 xml:space="preserve">Végzésem a </w:t>
      </w:r>
      <w:r w:rsidR="00DE26B0" w:rsidRPr="000E00A6">
        <w:rPr>
          <w:rFonts w:asciiTheme="minorHAnsi" w:hAnsiTheme="minorHAnsi"/>
          <w:color w:val="000000"/>
          <w:sz w:val="26"/>
          <w:szCs w:val="26"/>
        </w:rPr>
        <w:t>Gyftv.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C250BD" w:rsidRPr="000E00A6">
        <w:rPr>
          <w:rFonts w:asciiTheme="minorHAnsi" w:hAnsiTheme="minorHAnsi"/>
          <w:iCs/>
          <w:color w:val="000000"/>
          <w:sz w:val="26"/>
          <w:szCs w:val="26"/>
        </w:rPr>
        <w:t>23. § (6) bekezdésében, 23. § (7) d) pontjában és</w:t>
      </w:r>
      <w:r w:rsidRPr="000E00A6">
        <w:rPr>
          <w:rFonts w:asciiTheme="minorHAnsi" w:hAnsiTheme="minorHAnsi"/>
          <w:iCs/>
          <w:color w:val="000000"/>
          <w:sz w:val="26"/>
          <w:szCs w:val="26"/>
        </w:rPr>
        <w:t xml:space="preserve"> </w:t>
      </w:r>
      <w:r w:rsidR="006828E0" w:rsidRPr="000E00A6">
        <w:rPr>
          <w:rFonts w:asciiTheme="minorHAnsi" w:hAnsiTheme="minorHAnsi"/>
          <w:iCs/>
          <w:color w:val="000000"/>
          <w:sz w:val="26"/>
          <w:szCs w:val="26"/>
        </w:rPr>
        <w:t>24. § (7) bekezdésében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, </w:t>
      </w:r>
      <w:r w:rsidR="00FB65F7" w:rsidRPr="000E00A6">
        <w:rPr>
          <w:rFonts w:asciiTheme="minorHAnsi" w:hAnsiTheme="minorHAnsi"/>
          <w:color w:val="000000"/>
          <w:sz w:val="26"/>
          <w:szCs w:val="26"/>
        </w:rPr>
        <w:t>a törzskönyvezett gyógyszerek és a különleges táplálkozási igényt kielégítő tápszere</w:t>
      </w:r>
      <w:r w:rsidR="00C250BD" w:rsidRPr="000E00A6">
        <w:rPr>
          <w:rFonts w:asciiTheme="minorHAnsi" w:hAnsiTheme="minorHAnsi"/>
          <w:color w:val="000000"/>
          <w:sz w:val="26"/>
          <w:szCs w:val="26"/>
        </w:rPr>
        <w:t>k társadalombiztosítási</w:t>
      </w:r>
      <w:r w:rsidR="00FB65F7" w:rsidRPr="000E00A6">
        <w:rPr>
          <w:rFonts w:asciiTheme="minorHAnsi" w:hAnsiTheme="minorHAnsi"/>
          <w:color w:val="000000"/>
          <w:sz w:val="26"/>
          <w:szCs w:val="26"/>
        </w:rPr>
        <w:t xml:space="preserve"> támogatásba való befogadásának szempontjairól és a befogadás vagy a támogatás megváltoztatásáról szóló 32/2004. (IV. 26.) ESzCsM rendelet </w:t>
      </w:r>
      <w:r w:rsidR="00C250BD" w:rsidRPr="000E00A6">
        <w:rPr>
          <w:rFonts w:asciiTheme="minorHAnsi" w:hAnsiTheme="minorHAnsi"/>
          <w:iCs/>
          <w:color w:val="000000"/>
          <w:sz w:val="26"/>
          <w:szCs w:val="26"/>
        </w:rPr>
        <w:t>10/E</w:t>
      </w:r>
      <w:r w:rsidR="00FB65F7" w:rsidRPr="000E00A6">
        <w:rPr>
          <w:rFonts w:asciiTheme="minorHAnsi" w:hAnsiTheme="minorHAnsi"/>
          <w:color w:val="000000"/>
          <w:sz w:val="26"/>
          <w:szCs w:val="26"/>
        </w:rPr>
        <w:t>.</w:t>
      </w:r>
      <w:r w:rsidR="00C250BD"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FB65F7" w:rsidRPr="000E00A6">
        <w:rPr>
          <w:rFonts w:asciiTheme="minorHAnsi" w:hAnsiTheme="minorHAnsi"/>
          <w:color w:val="000000"/>
          <w:sz w:val="26"/>
          <w:szCs w:val="26"/>
        </w:rPr>
        <w:t>§</w:t>
      </w:r>
      <w:proofErr w:type="spellStart"/>
      <w:r w:rsidR="00FB65F7" w:rsidRPr="000E00A6">
        <w:rPr>
          <w:rFonts w:asciiTheme="minorHAnsi" w:hAnsiTheme="minorHAnsi"/>
          <w:color w:val="000000"/>
          <w:sz w:val="26"/>
          <w:szCs w:val="26"/>
        </w:rPr>
        <w:t>-ában</w:t>
      </w:r>
      <w:proofErr w:type="spellEnd"/>
      <w:r w:rsidRPr="000E00A6">
        <w:rPr>
          <w:rFonts w:asciiTheme="minorHAnsi" w:hAnsiTheme="minorHAnsi"/>
          <w:color w:val="000000"/>
          <w:sz w:val="26"/>
          <w:szCs w:val="26"/>
        </w:rPr>
        <w:t>, a közigazgatási hatósági eljárás és szolgáltatás általános szabályairól szóló 2004. évi CXL. törvény</w:t>
      </w:r>
      <w:r w:rsidR="004B774C" w:rsidRPr="000E00A6">
        <w:rPr>
          <w:rFonts w:asciiTheme="minorHAnsi" w:hAnsiTheme="minorHAnsi"/>
          <w:color w:val="000000"/>
          <w:sz w:val="26"/>
          <w:szCs w:val="26"/>
        </w:rPr>
        <w:t xml:space="preserve"> 29. §-ában,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 a 71. § (1) bekezdésében, </w:t>
      </w:r>
      <w:r w:rsidR="004B774C" w:rsidRPr="000E00A6">
        <w:rPr>
          <w:rFonts w:asciiTheme="minorHAnsi" w:hAnsiTheme="minorHAnsi"/>
          <w:color w:val="000000"/>
          <w:sz w:val="26"/>
          <w:szCs w:val="26"/>
        </w:rPr>
        <w:t xml:space="preserve">a </w:t>
      </w:r>
      <w:r w:rsidRPr="000E00A6">
        <w:rPr>
          <w:rFonts w:asciiTheme="minorHAnsi" w:hAnsiTheme="minorHAnsi"/>
          <w:color w:val="000000"/>
          <w:sz w:val="26"/>
          <w:szCs w:val="26"/>
        </w:rPr>
        <w:t xml:space="preserve">72. § (2) bekezdésében, </w:t>
      </w:r>
      <w:r w:rsidR="004B774C" w:rsidRPr="000E00A6">
        <w:rPr>
          <w:rFonts w:asciiTheme="minorHAnsi" w:hAnsiTheme="minorHAnsi"/>
          <w:color w:val="000000"/>
          <w:sz w:val="26"/>
          <w:szCs w:val="26"/>
        </w:rPr>
        <w:t xml:space="preserve">a </w:t>
      </w:r>
      <w:r w:rsidRPr="000E00A6">
        <w:rPr>
          <w:rFonts w:asciiTheme="minorHAnsi" w:hAnsiTheme="minorHAnsi"/>
          <w:color w:val="000000"/>
          <w:sz w:val="26"/>
          <w:szCs w:val="26"/>
        </w:rPr>
        <w:t>78. §</w:t>
      </w:r>
      <w:r w:rsidR="004B774C" w:rsidRPr="000E00A6">
        <w:rPr>
          <w:rFonts w:asciiTheme="minorHAnsi" w:hAnsiTheme="minorHAnsi"/>
          <w:color w:val="000000"/>
          <w:sz w:val="26"/>
          <w:szCs w:val="26"/>
        </w:rPr>
        <w:t>-ában</w:t>
      </w:r>
      <w:r w:rsidRPr="000E00A6">
        <w:rPr>
          <w:rFonts w:asciiTheme="minorHAnsi" w:hAnsiTheme="minorHAnsi"/>
          <w:color w:val="000000"/>
          <w:sz w:val="26"/>
          <w:szCs w:val="26"/>
        </w:rPr>
        <w:t>,</w:t>
      </w:r>
      <w:r w:rsidR="00AE4AB4" w:rsidRPr="000E00A6">
        <w:rPr>
          <w:rFonts w:asciiTheme="minorHAnsi" w:hAnsiTheme="minorHAnsi"/>
          <w:color w:val="000000"/>
          <w:sz w:val="26"/>
          <w:szCs w:val="26"/>
        </w:rPr>
        <w:t xml:space="preserve"> és a </w:t>
      </w:r>
      <w:r w:rsidR="00DD66AA" w:rsidRPr="000E00A6">
        <w:rPr>
          <w:rFonts w:asciiTheme="minorHAnsi" w:hAnsiTheme="minorHAnsi"/>
          <w:color w:val="000000"/>
          <w:sz w:val="26"/>
          <w:szCs w:val="26"/>
        </w:rPr>
        <w:t>9</w:t>
      </w:r>
      <w:r w:rsidR="00AE4AB4" w:rsidRPr="000E00A6">
        <w:rPr>
          <w:rFonts w:asciiTheme="minorHAnsi" w:hAnsiTheme="minorHAnsi"/>
          <w:color w:val="000000"/>
          <w:sz w:val="26"/>
          <w:szCs w:val="26"/>
        </w:rPr>
        <w:t>6.</w:t>
      </w:r>
      <w:r w:rsidR="00253D2E"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AE4AB4" w:rsidRPr="000E00A6">
        <w:rPr>
          <w:rFonts w:asciiTheme="minorHAnsi" w:hAnsiTheme="minorHAnsi"/>
          <w:color w:val="000000"/>
          <w:sz w:val="26"/>
          <w:szCs w:val="26"/>
        </w:rPr>
        <w:t>§-ában</w:t>
      </w:r>
      <w:r w:rsidR="00A7202C" w:rsidRPr="000E00A6">
        <w:rPr>
          <w:rFonts w:asciiTheme="minorHAnsi" w:hAnsiTheme="minorHAnsi"/>
          <w:color w:val="000000"/>
          <w:sz w:val="26"/>
          <w:szCs w:val="26"/>
        </w:rPr>
        <w:t xml:space="preserve">, </w:t>
      </w:r>
      <w:r w:rsidR="00945BA2" w:rsidRPr="000E00A6">
        <w:rPr>
          <w:rFonts w:asciiTheme="minorHAnsi" w:hAnsiTheme="minorHAnsi"/>
          <w:color w:val="000000"/>
          <w:sz w:val="26"/>
          <w:szCs w:val="26"/>
        </w:rPr>
        <w:t>a 98.§ (2)</w:t>
      </w:r>
      <w:r w:rsidR="00774263" w:rsidRPr="000E00A6">
        <w:rPr>
          <w:rFonts w:asciiTheme="minorHAnsi" w:hAnsiTheme="minorHAnsi"/>
          <w:color w:val="000000"/>
          <w:sz w:val="26"/>
          <w:szCs w:val="26"/>
        </w:rPr>
        <w:t xml:space="preserve"> bekezdésében, </w:t>
      </w:r>
      <w:r w:rsidR="006828E0" w:rsidRPr="000E00A6">
        <w:rPr>
          <w:rFonts w:asciiTheme="minorHAnsi" w:hAnsiTheme="minorHAnsi"/>
          <w:color w:val="000000"/>
          <w:sz w:val="26"/>
          <w:szCs w:val="26"/>
        </w:rPr>
        <w:t>100. § (1) a) pontjában és 109. §</w:t>
      </w:r>
      <w:proofErr w:type="spellStart"/>
      <w:r w:rsidR="006828E0" w:rsidRPr="000E00A6">
        <w:rPr>
          <w:rFonts w:asciiTheme="minorHAnsi" w:hAnsiTheme="minorHAnsi"/>
          <w:color w:val="000000"/>
          <w:sz w:val="26"/>
          <w:szCs w:val="26"/>
        </w:rPr>
        <w:t>-ban</w:t>
      </w:r>
      <w:proofErr w:type="spellEnd"/>
      <w:r w:rsidR="00774263" w:rsidRPr="000E00A6">
        <w:rPr>
          <w:rFonts w:asciiTheme="minorHAnsi" w:hAnsiTheme="minorHAnsi"/>
          <w:color w:val="000000"/>
          <w:sz w:val="26"/>
          <w:szCs w:val="26"/>
        </w:rPr>
        <w:t xml:space="preserve"> </w:t>
      </w:r>
      <w:r w:rsidR="00AE4AB4" w:rsidRPr="000E00A6">
        <w:rPr>
          <w:rFonts w:asciiTheme="minorHAnsi" w:hAnsiTheme="minorHAnsi"/>
          <w:color w:val="000000"/>
          <w:sz w:val="26"/>
          <w:szCs w:val="26"/>
        </w:rPr>
        <w:t>foglaltakon alapul.</w:t>
      </w:r>
    </w:p>
    <w:p w:rsidR="00AE4AB4" w:rsidRPr="000E00A6" w:rsidRDefault="00AE4AB4">
      <w:pPr>
        <w:pStyle w:val="Szvegtrzs"/>
        <w:rPr>
          <w:rFonts w:asciiTheme="minorHAnsi" w:hAnsiTheme="minorHAnsi"/>
          <w:b/>
          <w:bCs/>
          <w:color w:val="000000"/>
          <w:sz w:val="26"/>
          <w:szCs w:val="26"/>
        </w:rPr>
      </w:pPr>
    </w:p>
    <w:p w:rsidR="00AE4AB4" w:rsidRPr="000E00A6" w:rsidRDefault="00AE4AB4">
      <w:pPr>
        <w:pStyle w:val="Szvegtrzs"/>
        <w:rPr>
          <w:rFonts w:asciiTheme="minorHAnsi" w:hAnsiTheme="minorHAnsi"/>
          <w:b/>
          <w:bCs/>
          <w:color w:val="000000"/>
          <w:sz w:val="26"/>
          <w:szCs w:val="26"/>
        </w:rPr>
      </w:pPr>
    </w:p>
    <w:p w:rsidR="00EC7933" w:rsidRPr="000E00A6" w:rsidRDefault="00EC7933">
      <w:pPr>
        <w:pStyle w:val="Szvegtrzs"/>
        <w:rPr>
          <w:rFonts w:asciiTheme="minorHAnsi" w:hAnsiTheme="minorHAnsi"/>
          <w:b/>
          <w:bCs/>
          <w:color w:val="000000"/>
          <w:sz w:val="26"/>
          <w:szCs w:val="26"/>
        </w:rPr>
      </w:pP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Budapest, </w:t>
      </w:r>
      <w:r w:rsidR="008E2B1C">
        <w:rPr>
          <w:rFonts w:asciiTheme="minorHAnsi" w:hAnsiTheme="minorHAnsi"/>
          <w:b/>
          <w:bCs/>
          <w:color w:val="000000"/>
          <w:sz w:val="26"/>
          <w:szCs w:val="26"/>
        </w:rPr>
        <w:t xml:space="preserve">2015. március </w:t>
      </w:r>
      <w:r w:rsidR="007347C5" w:rsidRPr="000E00A6">
        <w:rPr>
          <w:rFonts w:asciiTheme="minorHAnsi" w:hAnsiTheme="minorHAnsi"/>
          <w:b/>
          <w:bCs/>
          <w:color w:val="000000"/>
          <w:sz w:val="26"/>
          <w:szCs w:val="26"/>
        </w:rPr>
        <w:t>2</w:t>
      </w: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 xml:space="preserve">. </w:t>
      </w:r>
    </w:p>
    <w:p w:rsidR="00EC7933" w:rsidRPr="000E00A6" w:rsidRDefault="00EC7933">
      <w:pPr>
        <w:pStyle w:val="Szvegtrzs"/>
        <w:rPr>
          <w:rFonts w:asciiTheme="minorHAnsi" w:hAnsiTheme="minorHAnsi"/>
          <w:color w:val="000000"/>
          <w:sz w:val="26"/>
          <w:szCs w:val="26"/>
        </w:rPr>
      </w:pPr>
    </w:p>
    <w:p w:rsidR="00EC7933" w:rsidRPr="000E00A6" w:rsidRDefault="00EC7933">
      <w:pPr>
        <w:pStyle w:val="Szvegtrzs"/>
        <w:ind w:left="3540" w:firstLine="708"/>
        <w:rPr>
          <w:rFonts w:asciiTheme="minorHAnsi" w:hAnsiTheme="minorHAnsi"/>
          <w:b/>
          <w:bCs/>
          <w:color w:val="000000"/>
          <w:sz w:val="26"/>
          <w:szCs w:val="26"/>
        </w:rPr>
      </w:pP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>PH.</w:t>
      </w:r>
    </w:p>
    <w:p w:rsidR="002A4A34" w:rsidRPr="000E00A6" w:rsidRDefault="002A4A34" w:rsidP="007347C5">
      <w:pPr>
        <w:pStyle w:val="Szvegtrzs"/>
        <w:rPr>
          <w:rFonts w:asciiTheme="minorHAnsi" w:hAnsiTheme="minorHAnsi"/>
          <w:b/>
          <w:bCs/>
          <w:color w:val="000000"/>
          <w:sz w:val="26"/>
          <w:szCs w:val="26"/>
        </w:rPr>
      </w:pPr>
    </w:p>
    <w:p w:rsidR="00EC7933" w:rsidRPr="000E00A6" w:rsidRDefault="007347C5" w:rsidP="007347C5">
      <w:pPr>
        <w:pStyle w:val="Szvegtrzs"/>
        <w:tabs>
          <w:tab w:val="center" w:pos="6804"/>
        </w:tabs>
        <w:rPr>
          <w:rFonts w:asciiTheme="minorHAnsi" w:hAnsiTheme="minorHAnsi"/>
          <w:b/>
          <w:bCs/>
          <w:color w:val="000000"/>
          <w:sz w:val="26"/>
          <w:szCs w:val="26"/>
        </w:rPr>
      </w:pPr>
      <w:r w:rsidRPr="000E00A6">
        <w:rPr>
          <w:rFonts w:asciiTheme="minorHAnsi" w:hAnsiTheme="minorHAnsi"/>
          <w:b/>
          <w:bCs/>
          <w:color w:val="000000"/>
          <w:sz w:val="26"/>
          <w:szCs w:val="26"/>
        </w:rPr>
        <w:tab/>
        <w:t>Bidló Judit</w:t>
      </w:r>
    </w:p>
    <w:p w:rsidR="00EC7933" w:rsidRPr="000E00A6" w:rsidRDefault="007347C5" w:rsidP="007347C5">
      <w:pPr>
        <w:pStyle w:val="Szvegtrzs"/>
        <w:tabs>
          <w:tab w:val="center" w:pos="6804"/>
        </w:tabs>
        <w:rPr>
          <w:rFonts w:asciiTheme="minorHAnsi" w:hAnsiTheme="minorHAnsi"/>
          <w:color w:val="000000"/>
        </w:rPr>
      </w:pPr>
      <w:r w:rsidRPr="000E00A6">
        <w:rPr>
          <w:rFonts w:asciiTheme="minorHAnsi" w:hAnsiTheme="minorHAnsi"/>
          <w:color w:val="000000"/>
          <w:sz w:val="26"/>
          <w:szCs w:val="26"/>
        </w:rPr>
        <w:tab/>
      </w:r>
      <w:proofErr w:type="gramStart"/>
      <w:r w:rsidRPr="000E00A6">
        <w:rPr>
          <w:rFonts w:asciiTheme="minorHAnsi" w:hAnsiTheme="minorHAnsi"/>
          <w:color w:val="000000"/>
          <w:sz w:val="26"/>
          <w:szCs w:val="26"/>
        </w:rPr>
        <w:t>főosztályvezető</w:t>
      </w:r>
      <w:proofErr w:type="gramEnd"/>
    </w:p>
    <w:p w:rsidR="00EC7933" w:rsidRPr="000E00A6" w:rsidRDefault="00EC7933">
      <w:pPr>
        <w:pStyle w:val="Szvegtrzs"/>
        <w:ind w:left="4248" w:firstLine="708"/>
        <w:rPr>
          <w:rFonts w:asciiTheme="minorHAnsi" w:hAnsiTheme="minorHAnsi"/>
          <w:color w:val="000000"/>
        </w:rPr>
      </w:pPr>
    </w:p>
    <w:p w:rsidR="00EC7933" w:rsidRPr="000E00A6" w:rsidRDefault="00EC7933">
      <w:pPr>
        <w:pStyle w:val="Szvegtrzs"/>
        <w:rPr>
          <w:rFonts w:asciiTheme="minorHAnsi" w:hAnsiTheme="minorHAnsi"/>
          <w:color w:val="000000"/>
        </w:rPr>
      </w:pPr>
      <w:r w:rsidRPr="000E00A6">
        <w:rPr>
          <w:rFonts w:asciiTheme="minorHAnsi" w:hAnsiTheme="minorHAnsi"/>
          <w:color w:val="000000"/>
        </w:rPr>
        <w:t>A végzést kapják:</w:t>
      </w:r>
    </w:p>
    <w:p w:rsidR="00EC7933" w:rsidRPr="000E00A6" w:rsidRDefault="007347C5" w:rsidP="007347C5">
      <w:pPr>
        <w:pStyle w:val="Szvegtrzs"/>
        <w:rPr>
          <w:rFonts w:asciiTheme="minorHAnsi" w:hAnsiTheme="minorHAnsi"/>
          <w:b/>
          <w:bCs/>
          <w:color w:val="333333"/>
        </w:rPr>
      </w:pPr>
      <w:r w:rsidRPr="000E00A6">
        <w:rPr>
          <w:rFonts w:asciiTheme="minorHAnsi" w:hAnsiTheme="minorHAnsi"/>
          <w:color w:val="333333"/>
        </w:rPr>
        <w:t>Hirdetmény útján minden ügyfél</w:t>
      </w:r>
    </w:p>
    <w:sectPr w:rsidR="00EC7933" w:rsidRPr="000E00A6" w:rsidSect="002B01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5E5" w:rsidRDefault="001565E5">
      <w:r>
        <w:separator/>
      </w:r>
    </w:p>
  </w:endnote>
  <w:endnote w:type="continuationSeparator" w:id="0">
    <w:p w:rsidR="001565E5" w:rsidRDefault="001565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-Times New Roman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A" w:rsidRDefault="008D442A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A" w:rsidRDefault="008D442A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A" w:rsidRDefault="008D442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5E5" w:rsidRDefault="001565E5">
      <w:r>
        <w:separator/>
      </w:r>
    </w:p>
  </w:footnote>
  <w:footnote w:type="continuationSeparator" w:id="0">
    <w:p w:rsidR="001565E5" w:rsidRDefault="001565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E" w:rsidRDefault="009759AD" w:rsidP="0065682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766C9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66C9E" w:rsidRDefault="00766C9E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E" w:rsidRPr="002B016C" w:rsidRDefault="009759AD" w:rsidP="00656827">
    <w:pPr>
      <w:pStyle w:val="lfej"/>
      <w:framePr w:wrap="around" w:vAnchor="text" w:hAnchor="margin" w:xAlign="center" w:y="1"/>
      <w:rPr>
        <w:rStyle w:val="Oldalszm"/>
        <w:rFonts w:ascii="Calibri" w:hAnsi="Calibri"/>
        <w:sz w:val="24"/>
        <w:szCs w:val="24"/>
      </w:rPr>
    </w:pPr>
    <w:r w:rsidRPr="002B016C">
      <w:rPr>
        <w:rStyle w:val="Oldalszm"/>
        <w:rFonts w:ascii="Calibri" w:hAnsi="Calibri"/>
        <w:sz w:val="24"/>
        <w:szCs w:val="24"/>
      </w:rPr>
      <w:fldChar w:fldCharType="begin"/>
    </w:r>
    <w:r w:rsidR="00766C9E" w:rsidRPr="002B016C">
      <w:rPr>
        <w:rStyle w:val="Oldalszm"/>
        <w:rFonts w:ascii="Calibri" w:hAnsi="Calibri"/>
        <w:sz w:val="24"/>
        <w:szCs w:val="24"/>
      </w:rPr>
      <w:instrText xml:space="preserve">PAGE  </w:instrText>
    </w:r>
    <w:r w:rsidRPr="002B016C">
      <w:rPr>
        <w:rStyle w:val="Oldalszm"/>
        <w:rFonts w:ascii="Calibri" w:hAnsi="Calibri"/>
        <w:sz w:val="24"/>
        <w:szCs w:val="24"/>
      </w:rPr>
      <w:fldChar w:fldCharType="separate"/>
    </w:r>
    <w:r w:rsidR="008E2B1C">
      <w:rPr>
        <w:rStyle w:val="Oldalszm"/>
        <w:rFonts w:ascii="Calibri" w:hAnsi="Calibri"/>
        <w:noProof/>
        <w:sz w:val="24"/>
        <w:szCs w:val="24"/>
      </w:rPr>
      <w:t>2</w:t>
    </w:r>
    <w:r w:rsidRPr="002B016C">
      <w:rPr>
        <w:rStyle w:val="Oldalszm"/>
        <w:rFonts w:ascii="Calibri" w:hAnsi="Calibri"/>
        <w:sz w:val="24"/>
        <w:szCs w:val="24"/>
      </w:rPr>
      <w:fldChar w:fldCharType="end"/>
    </w:r>
  </w:p>
  <w:p w:rsidR="00766C9E" w:rsidRDefault="00766C9E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A" w:rsidRDefault="008D442A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D13CD"/>
    <w:multiLevelType w:val="hybridMultilevel"/>
    <w:tmpl w:val="A3DE048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780105"/>
    <w:multiLevelType w:val="hybridMultilevel"/>
    <w:tmpl w:val="47448D42"/>
    <w:lvl w:ilvl="0" w:tplc="040E0001">
      <w:start w:val="1"/>
      <w:numFmt w:val="bullet"/>
      <w:lvlText w:val=""/>
      <w:lvlJc w:val="left"/>
      <w:pPr>
        <w:tabs>
          <w:tab w:val="num" w:pos="924"/>
        </w:tabs>
        <w:ind w:left="92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">
    <w:nsid w:val="3D7B5748"/>
    <w:multiLevelType w:val="hybridMultilevel"/>
    <w:tmpl w:val="4DAE6F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8E3E7B"/>
    <w:multiLevelType w:val="hybridMultilevel"/>
    <w:tmpl w:val="35C67320"/>
    <w:lvl w:ilvl="0" w:tplc="040E0001">
      <w:start w:val="1"/>
      <w:numFmt w:val="bullet"/>
      <w:lvlText w:val=""/>
      <w:lvlJc w:val="left"/>
      <w:pPr>
        <w:tabs>
          <w:tab w:val="num" w:pos="924"/>
        </w:tabs>
        <w:ind w:left="92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4">
    <w:nsid w:val="55295709"/>
    <w:multiLevelType w:val="hybridMultilevel"/>
    <w:tmpl w:val="895C36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8701E1"/>
    <w:multiLevelType w:val="hybridMultilevel"/>
    <w:tmpl w:val="E3B4109E"/>
    <w:lvl w:ilvl="0" w:tplc="16CE2E34">
      <w:start w:val="1"/>
      <w:numFmt w:val="lowerLetter"/>
      <w:lvlText w:val="%1)"/>
      <w:lvlJc w:val="left"/>
      <w:pPr>
        <w:tabs>
          <w:tab w:val="num" w:pos="564"/>
        </w:tabs>
        <w:ind w:left="564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84"/>
        </w:tabs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04"/>
        </w:tabs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abstractNum w:abstractNumId="6">
    <w:nsid w:val="64E574F5"/>
    <w:multiLevelType w:val="hybridMultilevel"/>
    <w:tmpl w:val="A984C08C"/>
    <w:lvl w:ilvl="0" w:tplc="D0AE262C">
      <w:start w:val="1"/>
      <w:numFmt w:val="lowerLetter"/>
      <w:lvlText w:val="%1)"/>
      <w:lvlJc w:val="left"/>
      <w:pPr>
        <w:tabs>
          <w:tab w:val="num" w:pos="849"/>
        </w:tabs>
        <w:ind w:left="849" w:hanging="645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84"/>
        </w:tabs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04"/>
        </w:tabs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E23E4"/>
    <w:rsid w:val="00034B22"/>
    <w:rsid w:val="00054081"/>
    <w:rsid w:val="00066311"/>
    <w:rsid w:val="000B5CFA"/>
    <w:rsid w:val="000D3897"/>
    <w:rsid w:val="000D46B4"/>
    <w:rsid w:val="000E00A6"/>
    <w:rsid w:val="0013584D"/>
    <w:rsid w:val="00151929"/>
    <w:rsid w:val="001565E5"/>
    <w:rsid w:val="00186A6D"/>
    <w:rsid w:val="00196B15"/>
    <w:rsid w:val="001D05AC"/>
    <w:rsid w:val="001E23E4"/>
    <w:rsid w:val="00217192"/>
    <w:rsid w:val="002235A5"/>
    <w:rsid w:val="00243E07"/>
    <w:rsid w:val="0024762C"/>
    <w:rsid w:val="00253D2E"/>
    <w:rsid w:val="002655BE"/>
    <w:rsid w:val="0026674C"/>
    <w:rsid w:val="00292787"/>
    <w:rsid w:val="002A4A34"/>
    <w:rsid w:val="002B016C"/>
    <w:rsid w:val="002F56C1"/>
    <w:rsid w:val="003B4AFD"/>
    <w:rsid w:val="003B6E78"/>
    <w:rsid w:val="00450C14"/>
    <w:rsid w:val="00463DE0"/>
    <w:rsid w:val="004B774C"/>
    <w:rsid w:val="004D3BDC"/>
    <w:rsid w:val="00550E9F"/>
    <w:rsid w:val="0059236F"/>
    <w:rsid w:val="005E5732"/>
    <w:rsid w:val="00621658"/>
    <w:rsid w:val="00624108"/>
    <w:rsid w:val="00656827"/>
    <w:rsid w:val="00676DCF"/>
    <w:rsid w:val="006828E0"/>
    <w:rsid w:val="006B5388"/>
    <w:rsid w:val="006B5C69"/>
    <w:rsid w:val="006C5826"/>
    <w:rsid w:val="006E4669"/>
    <w:rsid w:val="007334FA"/>
    <w:rsid w:val="007347C5"/>
    <w:rsid w:val="00766C9E"/>
    <w:rsid w:val="00774263"/>
    <w:rsid w:val="007922A0"/>
    <w:rsid w:val="007B35BE"/>
    <w:rsid w:val="007E3084"/>
    <w:rsid w:val="00826546"/>
    <w:rsid w:val="00830FC5"/>
    <w:rsid w:val="00870465"/>
    <w:rsid w:val="00875315"/>
    <w:rsid w:val="00880287"/>
    <w:rsid w:val="008B68A8"/>
    <w:rsid w:val="008B6FCF"/>
    <w:rsid w:val="008C7D09"/>
    <w:rsid w:val="008D442A"/>
    <w:rsid w:val="008E2B1C"/>
    <w:rsid w:val="008F0311"/>
    <w:rsid w:val="0090438E"/>
    <w:rsid w:val="00907495"/>
    <w:rsid w:val="00945BA2"/>
    <w:rsid w:val="0094719A"/>
    <w:rsid w:val="00952BF5"/>
    <w:rsid w:val="00956663"/>
    <w:rsid w:val="009759AD"/>
    <w:rsid w:val="00994868"/>
    <w:rsid w:val="009B57C0"/>
    <w:rsid w:val="009E272C"/>
    <w:rsid w:val="009E5DCB"/>
    <w:rsid w:val="00A03457"/>
    <w:rsid w:val="00A20B14"/>
    <w:rsid w:val="00A56671"/>
    <w:rsid w:val="00A64CEE"/>
    <w:rsid w:val="00A7202C"/>
    <w:rsid w:val="00A819F8"/>
    <w:rsid w:val="00A90845"/>
    <w:rsid w:val="00A93B29"/>
    <w:rsid w:val="00AC41A1"/>
    <w:rsid w:val="00AC4375"/>
    <w:rsid w:val="00AD2822"/>
    <w:rsid w:val="00AE4AB4"/>
    <w:rsid w:val="00B4004B"/>
    <w:rsid w:val="00B4604F"/>
    <w:rsid w:val="00B714D3"/>
    <w:rsid w:val="00B91110"/>
    <w:rsid w:val="00BA7FF7"/>
    <w:rsid w:val="00BB527C"/>
    <w:rsid w:val="00BC3ACD"/>
    <w:rsid w:val="00BC63CE"/>
    <w:rsid w:val="00BD4C0D"/>
    <w:rsid w:val="00C11593"/>
    <w:rsid w:val="00C244DE"/>
    <w:rsid w:val="00C250BD"/>
    <w:rsid w:val="00C82CEB"/>
    <w:rsid w:val="00C83CBE"/>
    <w:rsid w:val="00CA2212"/>
    <w:rsid w:val="00CC0035"/>
    <w:rsid w:val="00CC069E"/>
    <w:rsid w:val="00CC4B71"/>
    <w:rsid w:val="00CD3674"/>
    <w:rsid w:val="00CD771F"/>
    <w:rsid w:val="00D137F6"/>
    <w:rsid w:val="00D25641"/>
    <w:rsid w:val="00D324CC"/>
    <w:rsid w:val="00D35845"/>
    <w:rsid w:val="00D74651"/>
    <w:rsid w:val="00D92F3D"/>
    <w:rsid w:val="00DA15D9"/>
    <w:rsid w:val="00DA4798"/>
    <w:rsid w:val="00DD570D"/>
    <w:rsid w:val="00DD66AA"/>
    <w:rsid w:val="00DE26B0"/>
    <w:rsid w:val="00DE285D"/>
    <w:rsid w:val="00E56DDF"/>
    <w:rsid w:val="00E73BF8"/>
    <w:rsid w:val="00E96170"/>
    <w:rsid w:val="00EB3327"/>
    <w:rsid w:val="00EB6270"/>
    <w:rsid w:val="00EC7933"/>
    <w:rsid w:val="00ED13D4"/>
    <w:rsid w:val="00EE78B0"/>
    <w:rsid w:val="00EF756D"/>
    <w:rsid w:val="00F66EBC"/>
    <w:rsid w:val="00FB65F7"/>
    <w:rsid w:val="00FD4936"/>
    <w:rsid w:val="00FD6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AC41A1"/>
    <w:rPr>
      <w:sz w:val="24"/>
      <w:szCs w:val="24"/>
    </w:rPr>
  </w:style>
  <w:style w:type="paragraph" w:styleId="Cmsor1">
    <w:name w:val="heading 1"/>
    <w:basedOn w:val="Norml"/>
    <w:next w:val="Norml"/>
    <w:qFormat/>
    <w:rsid w:val="00AC41A1"/>
    <w:pPr>
      <w:keepNext/>
      <w:jc w:val="center"/>
      <w:outlineLvl w:val="0"/>
    </w:pPr>
    <w:rPr>
      <w:rFonts w:eastAsia="Arial Unicode MS"/>
      <w:b/>
      <w:bCs/>
    </w:rPr>
  </w:style>
  <w:style w:type="paragraph" w:styleId="Cmsor2">
    <w:name w:val="heading 2"/>
    <w:basedOn w:val="Norml"/>
    <w:next w:val="Norml"/>
    <w:qFormat/>
    <w:rsid w:val="00AC41A1"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rsid w:val="00AC41A1"/>
    <w:pPr>
      <w:keepNext/>
      <w:jc w:val="both"/>
      <w:outlineLvl w:val="2"/>
    </w:pPr>
    <w:rPr>
      <w:sz w:val="28"/>
    </w:rPr>
  </w:style>
  <w:style w:type="paragraph" w:styleId="Cmsor4">
    <w:name w:val="heading 4"/>
    <w:basedOn w:val="Norml"/>
    <w:next w:val="Norml"/>
    <w:qFormat/>
    <w:rsid w:val="00AC41A1"/>
    <w:pPr>
      <w:keepNext/>
      <w:jc w:val="both"/>
      <w:outlineLvl w:val="3"/>
    </w:pPr>
    <w:rPr>
      <w:b/>
      <w:bCs/>
      <w:sz w:val="26"/>
    </w:rPr>
  </w:style>
  <w:style w:type="paragraph" w:styleId="Cmsor7">
    <w:name w:val="heading 7"/>
    <w:basedOn w:val="Norml"/>
    <w:next w:val="Norml"/>
    <w:qFormat/>
    <w:rsid w:val="00C82CEB"/>
    <w:pPr>
      <w:spacing w:before="240" w:after="60"/>
      <w:outlineLvl w:val="6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AC41A1"/>
    <w:pPr>
      <w:jc w:val="center"/>
    </w:pPr>
    <w:rPr>
      <w:b/>
      <w:bCs/>
    </w:rPr>
  </w:style>
  <w:style w:type="paragraph" w:styleId="Szvegtrzs">
    <w:name w:val="Body Text"/>
    <w:basedOn w:val="Norml"/>
    <w:rsid w:val="00AC41A1"/>
    <w:pPr>
      <w:jc w:val="both"/>
    </w:pPr>
  </w:style>
  <w:style w:type="paragraph" w:styleId="Szvegtrzs2">
    <w:name w:val="Body Text 2"/>
    <w:basedOn w:val="Norml"/>
    <w:rsid w:val="00AC41A1"/>
    <w:pPr>
      <w:jc w:val="both"/>
    </w:pPr>
    <w:rPr>
      <w:i/>
      <w:iCs/>
      <w:sz w:val="28"/>
    </w:rPr>
  </w:style>
  <w:style w:type="paragraph" w:styleId="Alcm">
    <w:name w:val="Subtitle"/>
    <w:basedOn w:val="Norml"/>
    <w:qFormat/>
    <w:rsid w:val="00AC41A1"/>
    <w:rPr>
      <w:b/>
      <w:bCs/>
      <w:sz w:val="28"/>
    </w:rPr>
  </w:style>
  <w:style w:type="paragraph" w:styleId="lfej">
    <w:name w:val="header"/>
    <w:basedOn w:val="Norml"/>
    <w:rsid w:val="00AC41A1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H-Times New Roman" w:hAnsi="H-Times New Roman"/>
      <w:sz w:val="28"/>
      <w:szCs w:val="28"/>
    </w:rPr>
  </w:style>
  <w:style w:type="paragraph" w:styleId="Szvegtrzs3">
    <w:name w:val="Body Text 3"/>
    <w:basedOn w:val="Norml"/>
    <w:rsid w:val="00AC41A1"/>
    <w:pPr>
      <w:tabs>
        <w:tab w:val="left" w:pos="8505"/>
      </w:tabs>
      <w:jc w:val="both"/>
    </w:pPr>
    <w:rPr>
      <w:sz w:val="28"/>
    </w:rPr>
  </w:style>
  <w:style w:type="paragraph" w:styleId="Buborkszveg">
    <w:name w:val="Balloon Text"/>
    <w:basedOn w:val="Norml"/>
    <w:semiHidden/>
    <w:rsid w:val="001E23E4"/>
    <w:rPr>
      <w:rFonts w:ascii="Tahoma" w:hAnsi="Tahoma" w:cs="Tahoma"/>
      <w:sz w:val="16"/>
      <w:szCs w:val="16"/>
    </w:rPr>
  </w:style>
  <w:style w:type="character" w:customStyle="1" w:styleId="point">
    <w:name w:val="point"/>
    <w:basedOn w:val="Bekezdsalapbettpusa"/>
    <w:rsid w:val="00A90845"/>
  </w:style>
  <w:style w:type="character" w:styleId="Hiperhivatkozs">
    <w:name w:val="Hyperlink"/>
    <w:basedOn w:val="Bekezdsalapbettpusa"/>
    <w:rsid w:val="00A90845"/>
    <w:rPr>
      <w:color w:val="0000FF"/>
      <w:u w:val="single"/>
    </w:rPr>
  </w:style>
  <w:style w:type="character" w:customStyle="1" w:styleId="section">
    <w:name w:val="section"/>
    <w:basedOn w:val="Bekezdsalapbettpusa"/>
    <w:rsid w:val="00A90845"/>
  </w:style>
  <w:style w:type="character" w:styleId="Jegyzethivatkozs">
    <w:name w:val="annotation reference"/>
    <w:basedOn w:val="Bekezdsalapbettpusa"/>
    <w:semiHidden/>
    <w:rsid w:val="007922A0"/>
    <w:rPr>
      <w:sz w:val="16"/>
      <w:szCs w:val="16"/>
    </w:rPr>
  </w:style>
  <w:style w:type="paragraph" w:styleId="Jegyzetszveg">
    <w:name w:val="annotation text"/>
    <w:basedOn w:val="Norml"/>
    <w:semiHidden/>
    <w:rsid w:val="007922A0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7922A0"/>
    <w:rPr>
      <w:b/>
      <w:bCs/>
    </w:rPr>
  </w:style>
  <w:style w:type="character" w:styleId="Oldalszm">
    <w:name w:val="page number"/>
    <w:basedOn w:val="Bekezdsalapbettpusa"/>
    <w:rsid w:val="002B016C"/>
  </w:style>
  <w:style w:type="paragraph" w:styleId="llb">
    <w:name w:val="footer"/>
    <w:basedOn w:val="Norml"/>
    <w:rsid w:val="002B016C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link w:val="LbjegyzetszvegChar"/>
    <w:uiPriority w:val="99"/>
    <w:rsid w:val="006B538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B5388"/>
  </w:style>
  <w:style w:type="character" w:styleId="Lbjegyzet-hivatkozs">
    <w:name w:val="footnote reference"/>
    <w:basedOn w:val="Bekezdsalapbettpusa"/>
    <w:uiPriority w:val="99"/>
    <w:rsid w:val="006B53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9FA58-622C-45E6-97A2-47639A28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4712</Characters>
  <Application>Microsoft Office Word</Application>
  <DocSecurity>4</DocSecurity>
  <Lines>39</Lines>
  <Paragraphs>10</Paragraphs>
  <ScaleCrop>false</ScaleCrop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2015-03-03T14:23:00Z</dcterms:created>
  <dcterms:modified xsi:type="dcterms:W3CDTF">2015-03-03T14:23:00Z</dcterms:modified>
</cp:coreProperties>
</file>