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362E1B" w:rsidRDefault="000D040F" w:rsidP="000D040F">
      <w:pPr>
        <w:jc w:val="center"/>
        <w:rPr>
          <w:rFonts w:asciiTheme="minorHAnsi" w:hAnsiTheme="minorHAnsi"/>
          <w:b/>
          <w:color w:val="1F497D"/>
          <w:spacing w:val="20"/>
          <w:sz w:val="22"/>
          <w:szCs w:val="22"/>
        </w:rPr>
      </w:pPr>
      <w:r w:rsidRPr="00362E1B">
        <w:rPr>
          <w:rFonts w:asciiTheme="minorHAnsi" w:hAnsiTheme="minorHAnsi"/>
          <w:b/>
          <w:color w:val="1F497D"/>
          <w:spacing w:val="20"/>
          <w:sz w:val="22"/>
          <w:szCs w:val="22"/>
        </w:rPr>
        <w:t>NYILATKOZAT</w:t>
      </w:r>
    </w:p>
    <w:p w:rsidR="000D040F" w:rsidRPr="000D6659" w:rsidRDefault="000D040F" w:rsidP="000D040F">
      <w:pPr>
        <w:jc w:val="center"/>
        <w:rPr>
          <w:rFonts w:asciiTheme="minorHAnsi" w:hAnsiTheme="minorHAnsi"/>
          <w:b/>
          <w:color w:val="1F497D"/>
          <w:sz w:val="22"/>
          <w:szCs w:val="22"/>
        </w:rPr>
      </w:pPr>
    </w:p>
    <w:p w:rsidR="000D040F" w:rsidRPr="000D6659" w:rsidRDefault="000D040F" w:rsidP="000D040F">
      <w:pPr>
        <w:jc w:val="center"/>
        <w:rPr>
          <w:rFonts w:asciiTheme="minorHAnsi" w:hAnsiTheme="minorHAnsi"/>
          <w:b/>
          <w:color w:val="1F497D"/>
          <w:sz w:val="22"/>
          <w:szCs w:val="22"/>
        </w:rPr>
      </w:pPr>
    </w:p>
    <w:p w:rsidR="000D040F" w:rsidRPr="000D6659" w:rsidRDefault="00A250DD" w:rsidP="00772F65">
      <w:pPr>
        <w:jc w:val="both"/>
        <w:rPr>
          <w:rFonts w:asciiTheme="minorHAnsi" w:hAnsiTheme="minorHAnsi"/>
          <w:b/>
          <w:color w:val="1F497D"/>
          <w:sz w:val="22"/>
          <w:szCs w:val="22"/>
        </w:rPr>
      </w:pPr>
      <w:r w:rsidRPr="00A250DD">
        <w:rPr>
          <w:rFonts w:asciiTheme="minorHAnsi" w:hAnsiTheme="minorHAnsi"/>
          <w:b/>
          <w:color w:val="1F497D"/>
          <w:sz w:val="22"/>
          <w:szCs w:val="22"/>
        </w:rPr>
        <w:t>Egészségügyi szakmai irányelvben foglalt eljárások, beavatkozások és hatóanyagok (gyógyszerek) finanszírozásáról.</w:t>
      </w:r>
    </w:p>
    <w:p w:rsidR="00E5588E" w:rsidRDefault="00E5588E" w:rsidP="00772F65">
      <w:pPr>
        <w:jc w:val="both"/>
        <w:rPr>
          <w:rFonts w:asciiTheme="minorHAnsi" w:hAnsiTheme="minorHAnsi"/>
          <w:b/>
          <w:color w:val="1F497D" w:themeColor="text2"/>
          <w:sz w:val="22"/>
          <w:szCs w:val="22"/>
        </w:rPr>
      </w:pPr>
    </w:p>
    <w:p w:rsidR="00772F65" w:rsidRPr="000D6659" w:rsidRDefault="00772F65" w:rsidP="00772F65">
      <w:pPr>
        <w:jc w:val="both"/>
        <w:rPr>
          <w:rFonts w:asciiTheme="minorHAnsi" w:hAnsiTheme="minorHAnsi"/>
          <w:b/>
          <w:color w:val="1F497D" w:themeColor="text2"/>
          <w:sz w:val="22"/>
          <w:szCs w:val="22"/>
        </w:rPr>
      </w:pPr>
    </w:p>
    <w:p w:rsidR="00E5588E" w:rsidRPr="000D6659" w:rsidRDefault="00A40959" w:rsidP="00772F65">
      <w:pPr>
        <w:jc w:val="both"/>
        <w:rPr>
          <w:rFonts w:asciiTheme="minorHAnsi" w:hAnsiTheme="minorHAnsi"/>
          <w:b/>
          <w:bCs/>
          <w:color w:val="1F497D" w:themeColor="text2"/>
          <w:sz w:val="22"/>
          <w:szCs w:val="22"/>
        </w:rPr>
      </w:pPr>
      <w:r w:rsidRPr="000D6659">
        <w:rPr>
          <w:rStyle w:val="fontstyle01"/>
          <w:rFonts w:asciiTheme="minorHAnsi" w:hAnsiTheme="minorHAnsi"/>
          <w:b/>
          <w:color w:val="1F497D" w:themeColor="text2"/>
          <w:sz w:val="22"/>
          <w:szCs w:val="22"/>
        </w:rPr>
        <w:t>„</w:t>
      </w:r>
      <w:r w:rsidR="00E5588E" w:rsidRPr="000D6659">
        <w:rPr>
          <w:rStyle w:val="fontstyle01"/>
          <w:rFonts w:asciiTheme="minorHAnsi" w:hAnsiTheme="minorHAnsi"/>
          <w:b/>
          <w:color w:val="1F497D" w:themeColor="text2"/>
          <w:sz w:val="22"/>
          <w:szCs w:val="22"/>
        </w:rPr>
        <w:t xml:space="preserve">A Down-szindróma és a gyakori számbeli kromoszóma-rendellenességek </w:t>
      </w:r>
      <w:proofErr w:type="spellStart"/>
      <w:r w:rsidR="00E5588E" w:rsidRPr="000D6659">
        <w:rPr>
          <w:rStyle w:val="fontstyle01"/>
          <w:rFonts w:asciiTheme="minorHAnsi" w:hAnsiTheme="minorHAnsi"/>
          <w:b/>
          <w:color w:val="1F497D" w:themeColor="text2"/>
          <w:sz w:val="22"/>
          <w:szCs w:val="22"/>
        </w:rPr>
        <w:t>prenatális</w:t>
      </w:r>
      <w:proofErr w:type="spellEnd"/>
      <w:r w:rsidR="00E5588E" w:rsidRPr="000D6659">
        <w:rPr>
          <w:rStyle w:val="fontstyle01"/>
          <w:rFonts w:asciiTheme="minorHAnsi" w:hAnsiTheme="minorHAnsi"/>
          <w:b/>
          <w:color w:val="1F497D" w:themeColor="text2"/>
          <w:sz w:val="22"/>
          <w:szCs w:val="22"/>
        </w:rPr>
        <w:t xml:space="preserve"> szűréséről és diagnosztikájáról</w:t>
      </w:r>
      <w:r w:rsidRPr="000D6659">
        <w:rPr>
          <w:rFonts w:asciiTheme="minorHAnsi" w:hAnsiTheme="minorHAnsi"/>
          <w:b/>
          <w:bCs/>
          <w:color w:val="1F497D" w:themeColor="text2"/>
          <w:sz w:val="22"/>
          <w:szCs w:val="22"/>
        </w:rPr>
        <w:t>”</w:t>
      </w:r>
    </w:p>
    <w:p w:rsidR="00A250DD" w:rsidRDefault="00E5588E" w:rsidP="00772F65">
      <w:pPr>
        <w:tabs>
          <w:tab w:val="left" w:pos="2268"/>
        </w:tabs>
        <w:rPr>
          <w:rFonts w:asciiTheme="minorHAnsi" w:hAnsiTheme="minorHAnsi"/>
          <w:bCs/>
          <w:color w:val="1F497D" w:themeColor="text2"/>
          <w:sz w:val="22"/>
          <w:szCs w:val="22"/>
        </w:rPr>
      </w:pPr>
      <w:r w:rsidRPr="000D6659">
        <w:rPr>
          <w:rFonts w:asciiTheme="minorHAnsi" w:hAnsiTheme="minorHAnsi"/>
          <w:color w:val="1F497D" w:themeColor="text2"/>
          <w:sz w:val="22"/>
          <w:szCs w:val="22"/>
        </w:rPr>
        <w:t>Klinikai egészségügyi szakmai irányelv</w:t>
      </w:r>
      <w:r w:rsidRPr="000D6659">
        <w:rPr>
          <w:rFonts w:asciiTheme="minorHAnsi" w:hAnsiTheme="minorHAnsi"/>
          <w:color w:val="1F497D" w:themeColor="text2"/>
          <w:sz w:val="22"/>
          <w:szCs w:val="22"/>
        </w:rPr>
        <w:br/>
      </w:r>
    </w:p>
    <w:p w:rsidR="00E5588E" w:rsidRPr="000D6659" w:rsidRDefault="00E5588E" w:rsidP="00772F65">
      <w:pPr>
        <w:tabs>
          <w:tab w:val="left" w:pos="2268"/>
        </w:tabs>
        <w:rPr>
          <w:rFonts w:asciiTheme="minorHAnsi" w:hAnsiTheme="minorHAnsi"/>
          <w:color w:val="1F497D" w:themeColor="text2"/>
          <w:sz w:val="22"/>
          <w:szCs w:val="22"/>
        </w:rPr>
      </w:pPr>
      <w:r w:rsidRPr="000D6659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Azonosító: </w:t>
      </w:r>
      <w:r w:rsidR="00A250DD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Pr="000D6659">
        <w:rPr>
          <w:rFonts w:asciiTheme="minorHAnsi" w:hAnsiTheme="minorHAnsi"/>
          <w:color w:val="1F497D" w:themeColor="text2"/>
          <w:sz w:val="22"/>
          <w:szCs w:val="22"/>
        </w:rPr>
        <w:t>000860</w:t>
      </w:r>
    </w:p>
    <w:p w:rsidR="00E5588E" w:rsidRPr="000D6659" w:rsidRDefault="00E5588E" w:rsidP="00772F65">
      <w:pPr>
        <w:tabs>
          <w:tab w:val="left" w:pos="2268"/>
        </w:tabs>
        <w:rPr>
          <w:rFonts w:asciiTheme="minorHAnsi" w:hAnsiTheme="minorHAnsi"/>
          <w:color w:val="1F497D" w:themeColor="text2"/>
          <w:sz w:val="22"/>
          <w:szCs w:val="22"/>
        </w:rPr>
      </w:pPr>
      <w:r w:rsidRPr="000D6659">
        <w:rPr>
          <w:rFonts w:asciiTheme="minorHAnsi" w:hAnsiTheme="minorHAnsi"/>
          <w:color w:val="1F497D" w:themeColor="text2"/>
          <w:sz w:val="22"/>
          <w:szCs w:val="22"/>
        </w:rPr>
        <w:t xml:space="preserve">Szakterület: </w:t>
      </w:r>
      <w:r w:rsidR="00A250DD">
        <w:rPr>
          <w:rFonts w:asciiTheme="minorHAnsi" w:hAnsiTheme="minorHAnsi"/>
          <w:color w:val="1F497D" w:themeColor="text2"/>
          <w:sz w:val="22"/>
          <w:szCs w:val="22"/>
        </w:rPr>
        <w:tab/>
      </w:r>
      <w:r w:rsidRPr="000D6659">
        <w:rPr>
          <w:rFonts w:asciiTheme="minorHAnsi" w:hAnsiTheme="minorHAnsi"/>
          <w:color w:val="1F497D" w:themeColor="text2"/>
          <w:sz w:val="22"/>
          <w:szCs w:val="22"/>
        </w:rPr>
        <w:t>Klinikai genetika</w:t>
      </w:r>
    </w:p>
    <w:p w:rsidR="00E5588E" w:rsidRPr="000D6659" w:rsidRDefault="00E5588E" w:rsidP="00772F65">
      <w:pPr>
        <w:tabs>
          <w:tab w:val="left" w:pos="2268"/>
        </w:tabs>
        <w:rPr>
          <w:rFonts w:asciiTheme="minorHAnsi" w:hAnsiTheme="minorHAnsi"/>
          <w:color w:val="1F497D" w:themeColor="text2"/>
          <w:sz w:val="22"/>
          <w:szCs w:val="22"/>
        </w:rPr>
      </w:pPr>
      <w:r w:rsidRPr="000D6659">
        <w:rPr>
          <w:rFonts w:asciiTheme="minorHAnsi" w:hAnsiTheme="minorHAnsi"/>
          <w:color w:val="1F497D"/>
          <w:sz w:val="22"/>
          <w:szCs w:val="22"/>
        </w:rPr>
        <w:t xml:space="preserve">Megjelenés dátuma: </w:t>
      </w:r>
      <w:r w:rsidR="00A250DD">
        <w:rPr>
          <w:rFonts w:asciiTheme="minorHAnsi" w:hAnsiTheme="minorHAnsi"/>
          <w:color w:val="1F497D"/>
          <w:sz w:val="22"/>
          <w:szCs w:val="22"/>
        </w:rPr>
        <w:tab/>
      </w:r>
      <w:r w:rsidR="00061A2E">
        <w:rPr>
          <w:rFonts w:asciiTheme="minorHAnsi" w:hAnsiTheme="minorHAnsi"/>
          <w:bCs/>
          <w:color w:val="1F497D" w:themeColor="text2"/>
          <w:sz w:val="22"/>
          <w:szCs w:val="22"/>
        </w:rPr>
        <w:t>2021. június</w:t>
      </w:r>
      <w:r w:rsidRPr="000D6659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 11.</w:t>
      </w:r>
      <w:r w:rsidRPr="000D6659">
        <w:rPr>
          <w:rFonts w:asciiTheme="minorHAnsi" w:hAnsiTheme="minorHAnsi"/>
          <w:bCs/>
          <w:color w:val="1F497D" w:themeColor="text2"/>
          <w:sz w:val="22"/>
          <w:szCs w:val="22"/>
        </w:rPr>
        <w:br/>
        <w:t>Érvén</w:t>
      </w:r>
      <w:r w:rsidR="00061A2E">
        <w:rPr>
          <w:rFonts w:asciiTheme="minorHAnsi" w:hAnsiTheme="minorHAnsi"/>
          <w:bCs/>
          <w:color w:val="1F497D" w:themeColor="text2"/>
          <w:sz w:val="22"/>
          <w:szCs w:val="22"/>
        </w:rPr>
        <w:t>yesség időtartama: 2021. június</w:t>
      </w:r>
      <w:r w:rsidR="00B00EAB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 11</w:t>
      </w:r>
      <w:bookmarkStart w:id="0" w:name="_GoBack"/>
      <w:bookmarkEnd w:id="0"/>
      <w:r w:rsidRPr="000D6659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 </w:t>
      </w:r>
      <w:r w:rsidR="00A250DD" w:rsidRPr="00A250DD">
        <w:rPr>
          <w:rFonts w:asciiTheme="minorHAnsi" w:hAnsiTheme="minorHAnsi"/>
          <w:bCs/>
          <w:color w:val="1F497D" w:themeColor="text2"/>
          <w:sz w:val="22"/>
          <w:szCs w:val="22"/>
        </w:rPr>
        <w:t>–</w:t>
      </w:r>
      <w:r w:rsidRPr="000D6659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 </w:t>
      </w:r>
      <w:r w:rsidR="00061A2E">
        <w:rPr>
          <w:rFonts w:asciiTheme="minorHAnsi" w:hAnsiTheme="minorHAnsi"/>
          <w:color w:val="1F497D" w:themeColor="text2"/>
          <w:sz w:val="22"/>
          <w:szCs w:val="22"/>
        </w:rPr>
        <w:t>2024. június</w:t>
      </w:r>
      <w:r w:rsidRPr="000D6659">
        <w:rPr>
          <w:rFonts w:asciiTheme="minorHAnsi" w:hAnsiTheme="minorHAnsi"/>
          <w:color w:val="1F497D" w:themeColor="text2"/>
          <w:sz w:val="22"/>
          <w:szCs w:val="22"/>
        </w:rPr>
        <w:t xml:space="preserve"> 11.</w:t>
      </w:r>
    </w:p>
    <w:p w:rsidR="00E5588E" w:rsidRPr="000D6659" w:rsidRDefault="00E5588E" w:rsidP="00772F65">
      <w:pPr>
        <w:rPr>
          <w:rFonts w:asciiTheme="minorHAnsi" w:hAnsiTheme="minorHAnsi"/>
          <w:color w:val="1F497D" w:themeColor="text2"/>
          <w:sz w:val="22"/>
          <w:szCs w:val="22"/>
        </w:rPr>
      </w:pPr>
    </w:p>
    <w:p w:rsidR="00A40959" w:rsidRPr="000D6659" w:rsidRDefault="00A40959" w:rsidP="00772F65">
      <w:pPr>
        <w:jc w:val="both"/>
        <w:rPr>
          <w:rFonts w:asciiTheme="minorHAnsi" w:hAnsiTheme="minorHAnsi"/>
          <w:color w:val="1F497D"/>
          <w:sz w:val="22"/>
          <w:szCs w:val="22"/>
        </w:rPr>
      </w:pPr>
      <w:r w:rsidRPr="000D6659">
        <w:rPr>
          <w:rFonts w:asciiTheme="minorHAnsi" w:hAnsiTheme="minorHAnsi"/>
          <w:color w:val="1F497D"/>
          <w:sz w:val="22"/>
          <w:szCs w:val="22"/>
        </w:rPr>
        <w:t>A nyilatkozat kiadásának jogszabályi alapja:</w:t>
      </w:r>
    </w:p>
    <w:p w:rsidR="00A40959" w:rsidRPr="000D6659" w:rsidRDefault="00A40959" w:rsidP="00772F65">
      <w:pPr>
        <w:jc w:val="both"/>
        <w:rPr>
          <w:rFonts w:asciiTheme="minorHAnsi" w:hAnsiTheme="minorHAnsi"/>
          <w:color w:val="1F497D"/>
          <w:sz w:val="22"/>
          <w:szCs w:val="22"/>
        </w:rPr>
      </w:pPr>
      <w:r w:rsidRPr="000D6659">
        <w:rPr>
          <w:rFonts w:asciiTheme="minorHAnsi" w:hAnsiTheme="minorHAnsi"/>
          <w:color w:val="1F497D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18/2013. (III. 5.) EMMI rendelet</w:t>
      </w:r>
    </w:p>
    <w:p w:rsidR="00A40959" w:rsidRPr="000D6659" w:rsidRDefault="00A40959" w:rsidP="00772F65">
      <w:pPr>
        <w:jc w:val="both"/>
        <w:rPr>
          <w:rFonts w:asciiTheme="minorHAnsi" w:hAnsiTheme="minorHAnsi"/>
          <w:color w:val="1F497D"/>
          <w:sz w:val="22"/>
          <w:szCs w:val="22"/>
        </w:rPr>
      </w:pPr>
    </w:p>
    <w:p w:rsidR="00A40959" w:rsidRPr="000D6659" w:rsidRDefault="00A40959" w:rsidP="00772F65">
      <w:pPr>
        <w:jc w:val="both"/>
        <w:rPr>
          <w:rFonts w:asciiTheme="minorHAnsi" w:hAnsiTheme="minorHAnsi"/>
          <w:b/>
          <w:color w:val="1F497D"/>
          <w:sz w:val="22"/>
          <w:szCs w:val="22"/>
        </w:rPr>
      </w:pPr>
      <w:r w:rsidRPr="000D6659">
        <w:rPr>
          <w:rFonts w:asciiTheme="minorHAnsi" w:hAnsiTheme="minorHAnsi"/>
          <w:color w:val="1F497D"/>
          <w:sz w:val="22"/>
          <w:szCs w:val="22"/>
        </w:rPr>
        <w:t xml:space="preserve">A nyilatkozat kiadásának időpontjában az irányelvben nevesített, </w:t>
      </w:r>
      <w:r w:rsidRPr="000D6659">
        <w:rPr>
          <w:rFonts w:asciiTheme="minorHAnsi" w:hAnsiTheme="minorHAnsi"/>
          <w:b/>
          <w:color w:val="1F497D"/>
          <w:sz w:val="22"/>
          <w:szCs w:val="22"/>
        </w:rPr>
        <w:t>közfinanszírozásba nem befogadott eljárások a következők:</w:t>
      </w:r>
    </w:p>
    <w:p w:rsidR="00E5588E" w:rsidRPr="000D6659" w:rsidRDefault="00E5588E" w:rsidP="00772F65">
      <w:pPr>
        <w:jc w:val="both"/>
        <w:rPr>
          <w:rFonts w:asciiTheme="minorHAnsi" w:hAnsiTheme="minorHAnsi"/>
          <w:b/>
          <w:color w:val="1F497D" w:themeColor="text2"/>
          <w:sz w:val="22"/>
          <w:szCs w:val="22"/>
        </w:rPr>
      </w:pPr>
    </w:p>
    <w:p w:rsidR="00A250DD" w:rsidRDefault="00E5588E" w:rsidP="00772F65">
      <w:pPr>
        <w:pStyle w:val="Listaszerbekezds"/>
        <w:numPr>
          <w:ilvl w:val="0"/>
          <w:numId w:val="2"/>
        </w:numPr>
        <w:spacing w:after="0" w:line="240" w:lineRule="auto"/>
        <w:ind w:left="568" w:hanging="284"/>
        <w:jc w:val="both"/>
        <w:rPr>
          <w:rFonts w:asciiTheme="minorHAnsi" w:hAnsiTheme="minorHAnsi"/>
          <w:color w:val="1F497D" w:themeColor="text2"/>
        </w:rPr>
      </w:pPr>
      <w:r w:rsidRPr="00A250DD">
        <w:rPr>
          <w:rFonts w:asciiTheme="minorHAnsi" w:hAnsiTheme="minorHAnsi"/>
          <w:color w:val="1F497D" w:themeColor="text2"/>
        </w:rPr>
        <w:t>Az anyai vérben keringő szabad magzati DNS fragmentumok molekuláris genetikai vizsgálatán al</w:t>
      </w:r>
      <w:r w:rsidR="00A250DD">
        <w:rPr>
          <w:rFonts w:asciiTheme="minorHAnsi" w:hAnsiTheme="minorHAnsi"/>
          <w:color w:val="1F497D" w:themeColor="text2"/>
        </w:rPr>
        <w:t xml:space="preserve">apuló </w:t>
      </w:r>
      <w:proofErr w:type="spellStart"/>
      <w:r w:rsidR="00A250DD">
        <w:rPr>
          <w:rFonts w:asciiTheme="minorHAnsi" w:hAnsiTheme="minorHAnsi"/>
          <w:color w:val="1F497D" w:themeColor="text2"/>
        </w:rPr>
        <w:t>prenatális</w:t>
      </w:r>
      <w:proofErr w:type="spellEnd"/>
      <w:r w:rsidR="00A250DD">
        <w:rPr>
          <w:rFonts w:asciiTheme="minorHAnsi" w:hAnsiTheme="minorHAnsi"/>
          <w:color w:val="1F497D" w:themeColor="text2"/>
        </w:rPr>
        <w:t xml:space="preserve"> tesztek (NIPT)</w:t>
      </w:r>
    </w:p>
    <w:p w:rsidR="00E5588E" w:rsidRPr="00A250DD" w:rsidRDefault="00E500CC" w:rsidP="00772F65">
      <w:pPr>
        <w:pStyle w:val="Listaszerbekezds"/>
        <w:spacing w:after="0" w:line="240" w:lineRule="auto"/>
        <w:ind w:left="567"/>
        <w:rPr>
          <w:rFonts w:asciiTheme="minorHAnsi" w:hAnsiTheme="minorHAnsi"/>
          <w:color w:val="1F497D" w:themeColor="text2"/>
        </w:rPr>
      </w:pPr>
      <w:r w:rsidRPr="00A250DD">
        <w:rPr>
          <w:rFonts w:asciiTheme="minorHAnsi" w:hAnsiTheme="minorHAnsi"/>
          <w:color w:val="1F497D" w:themeColor="text2"/>
        </w:rPr>
        <w:t>Ajánlás</w:t>
      </w:r>
      <w:r w:rsidR="00A250DD" w:rsidRPr="00A250DD">
        <w:rPr>
          <w:rFonts w:asciiTheme="minorHAnsi" w:hAnsiTheme="minorHAnsi"/>
          <w:color w:val="1F497D" w:themeColor="text2"/>
        </w:rPr>
        <w:t xml:space="preserve">: 1 (9. o.), </w:t>
      </w:r>
      <w:r w:rsidR="00E5588E" w:rsidRPr="00A250DD">
        <w:rPr>
          <w:rFonts w:asciiTheme="minorHAnsi" w:hAnsiTheme="minorHAnsi"/>
          <w:color w:val="1F497D" w:themeColor="text2"/>
        </w:rPr>
        <w:t>17, 18, 25 (11.</w:t>
      </w:r>
      <w:r w:rsidR="00703E78" w:rsidRPr="00A250DD">
        <w:rPr>
          <w:rFonts w:asciiTheme="minorHAnsi" w:hAnsiTheme="minorHAnsi"/>
          <w:color w:val="1F497D" w:themeColor="text2"/>
        </w:rPr>
        <w:t xml:space="preserve"> </w:t>
      </w:r>
      <w:r w:rsidR="00A250DD" w:rsidRPr="00A250DD">
        <w:rPr>
          <w:rFonts w:asciiTheme="minorHAnsi" w:hAnsiTheme="minorHAnsi"/>
          <w:color w:val="1F497D" w:themeColor="text2"/>
        </w:rPr>
        <w:t xml:space="preserve">o.), </w:t>
      </w:r>
      <w:r w:rsidR="00E5588E" w:rsidRPr="00A250DD">
        <w:rPr>
          <w:rFonts w:asciiTheme="minorHAnsi" w:hAnsiTheme="minorHAnsi"/>
          <w:color w:val="1F497D" w:themeColor="text2"/>
        </w:rPr>
        <w:t>31 (12. o.)</w:t>
      </w:r>
    </w:p>
    <w:p w:rsidR="00E5588E" w:rsidRDefault="00E5588E" w:rsidP="00772F65">
      <w:pPr>
        <w:jc w:val="both"/>
        <w:rPr>
          <w:rFonts w:asciiTheme="minorHAnsi" w:hAnsiTheme="minorHAnsi"/>
          <w:b/>
          <w:color w:val="1F497D"/>
          <w:sz w:val="22"/>
          <w:szCs w:val="22"/>
        </w:rPr>
      </w:pPr>
    </w:p>
    <w:p w:rsidR="000D6659" w:rsidRPr="000D6659" w:rsidRDefault="000D6659" w:rsidP="00772F65">
      <w:pPr>
        <w:jc w:val="both"/>
        <w:rPr>
          <w:rFonts w:asciiTheme="minorHAnsi" w:hAnsiTheme="minorHAnsi"/>
          <w:b/>
          <w:color w:val="1F497D"/>
          <w:sz w:val="22"/>
          <w:szCs w:val="22"/>
        </w:rPr>
      </w:pPr>
    </w:p>
    <w:p w:rsidR="000D040F" w:rsidRPr="000D6659" w:rsidRDefault="000D040F" w:rsidP="00772F65">
      <w:pPr>
        <w:jc w:val="both"/>
        <w:rPr>
          <w:rFonts w:asciiTheme="minorHAnsi" w:hAnsiTheme="minorHAnsi"/>
          <w:color w:val="1F497D"/>
          <w:sz w:val="22"/>
          <w:szCs w:val="22"/>
        </w:rPr>
      </w:pPr>
      <w:r w:rsidRPr="000D6659">
        <w:rPr>
          <w:rFonts w:asciiTheme="minorHAnsi" w:hAnsiTheme="minorHAnsi"/>
          <w:color w:val="1F497D"/>
          <w:sz w:val="22"/>
          <w:szCs w:val="22"/>
        </w:rPr>
        <w:t xml:space="preserve">Budapest, 2021. </w:t>
      </w:r>
      <w:r w:rsidR="00B14DB6" w:rsidRPr="000D6659">
        <w:rPr>
          <w:rFonts w:asciiTheme="minorHAnsi" w:hAnsiTheme="minorHAnsi"/>
          <w:color w:val="1F497D"/>
          <w:sz w:val="22"/>
          <w:szCs w:val="22"/>
        </w:rPr>
        <w:t>augusztus 06.</w:t>
      </w:r>
      <w:r w:rsidRPr="000D6659">
        <w:rPr>
          <w:rFonts w:asciiTheme="minorHAnsi" w:hAnsiTheme="minorHAnsi"/>
          <w:color w:val="1F497D"/>
          <w:sz w:val="22"/>
          <w:szCs w:val="22"/>
        </w:rPr>
        <w:t> </w:t>
      </w:r>
    </w:p>
    <w:p w:rsidR="000D040F" w:rsidRPr="000D6659" w:rsidRDefault="000D040F" w:rsidP="00772F65">
      <w:pPr>
        <w:jc w:val="both"/>
        <w:rPr>
          <w:rFonts w:asciiTheme="minorHAnsi" w:hAnsiTheme="minorHAnsi"/>
          <w:color w:val="1F497D"/>
          <w:sz w:val="22"/>
          <w:szCs w:val="22"/>
        </w:rPr>
      </w:pPr>
    </w:p>
    <w:p w:rsidR="000D040F" w:rsidRPr="000D6659" w:rsidRDefault="000D040F" w:rsidP="00772F65">
      <w:pPr>
        <w:jc w:val="both"/>
        <w:rPr>
          <w:rFonts w:asciiTheme="minorHAnsi" w:hAnsiTheme="minorHAnsi"/>
          <w:b/>
          <w:color w:val="1F497D"/>
          <w:sz w:val="22"/>
          <w:szCs w:val="22"/>
        </w:rPr>
      </w:pPr>
      <w:r w:rsidRPr="000D6659">
        <w:rPr>
          <w:rFonts w:asciiTheme="minorHAnsi" w:hAnsiTheme="minorHAnsi"/>
          <w:b/>
          <w:color w:val="1F497D"/>
          <w:sz w:val="22"/>
          <w:szCs w:val="22"/>
        </w:rPr>
        <w:t>Nemzeti Egészségbiztosítási Alapkezelő</w:t>
      </w:r>
    </w:p>
    <w:p w:rsidR="002E7189" w:rsidRPr="000D6659" w:rsidRDefault="002E7189" w:rsidP="00772F65">
      <w:pPr>
        <w:rPr>
          <w:rFonts w:asciiTheme="minorHAnsi" w:hAnsiTheme="minorHAnsi"/>
          <w:sz w:val="22"/>
          <w:szCs w:val="22"/>
        </w:rPr>
      </w:pPr>
    </w:p>
    <w:sectPr w:rsidR="002E7189" w:rsidRPr="000D6659" w:rsidSect="009C162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123E23"/>
    <w:multiLevelType w:val="hybridMultilevel"/>
    <w:tmpl w:val="EE56E130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0D040F"/>
    <w:rsid w:val="00061A2E"/>
    <w:rsid w:val="000C17A8"/>
    <w:rsid w:val="000D040F"/>
    <w:rsid w:val="000D6659"/>
    <w:rsid w:val="00207418"/>
    <w:rsid w:val="002E7189"/>
    <w:rsid w:val="00362E1B"/>
    <w:rsid w:val="00586F51"/>
    <w:rsid w:val="00673A8A"/>
    <w:rsid w:val="00703E78"/>
    <w:rsid w:val="00772F65"/>
    <w:rsid w:val="007E653F"/>
    <w:rsid w:val="007F1087"/>
    <w:rsid w:val="0087064E"/>
    <w:rsid w:val="008F1D45"/>
    <w:rsid w:val="009C1624"/>
    <w:rsid w:val="00A250DD"/>
    <w:rsid w:val="00A40959"/>
    <w:rsid w:val="00AD40AC"/>
    <w:rsid w:val="00B00EAB"/>
    <w:rsid w:val="00B14DB6"/>
    <w:rsid w:val="00E500CC"/>
    <w:rsid w:val="00E5588E"/>
    <w:rsid w:val="00FE45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BAA116"/>
  <w15:docId w15:val="{5396A826-DC3A-4199-AAB3-8DD581928F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E5588E"/>
    <w:rPr>
      <w:rFonts w:ascii="Times New Roman" w:hAnsi="Times New Roman" w:cs="Times New Roman" w:hint="default"/>
      <w:b w:val="0"/>
      <w:bCs w:val="0"/>
      <w:i w:val="0"/>
      <w:iCs w:val="0"/>
      <w:color w:val="00000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132</Words>
  <Characters>917</Characters>
  <Application>Microsoft Office Word</Application>
  <DocSecurity>0</DocSecurity>
  <Lines>7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1047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NEAK</dc:creator>
  <cp:lastModifiedBy>NEAK</cp:lastModifiedBy>
  <cp:revision>16</cp:revision>
  <cp:lastPrinted>2021-08-06T07:10:00Z</cp:lastPrinted>
  <dcterms:created xsi:type="dcterms:W3CDTF">2021-08-06T06:19:00Z</dcterms:created>
  <dcterms:modified xsi:type="dcterms:W3CDTF">2021-08-10T06:28:00Z</dcterms:modified>
</cp:coreProperties>
</file>