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A97745" w:rsidRDefault="000D040F" w:rsidP="000D040F">
      <w:pPr>
        <w:jc w:val="center"/>
        <w:rPr>
          <w:rFonts w:ascii="Calibri" w:hAnsi="Calibri"/>
          <w:b/>
          <w:color w:val="1F497D"/>
          <w:spacing w:val="20"/>
          <w:sz w:val="22"/>
          <w:szCs w:val="22"/>
        </w:rPr>
      </w:pPr>
      <w:r w:rsidRPr="00A97745">
        <w:rPr>
          <w:rFonts w:ascii="Calibri" w:hAnsi="Calibri"/>
          <w:b/>
          <w:color w:val="1F497D"/>
          <w:spacing w:val="20"/>
          <w:sz w:val="22"/>
          <w:szCs w:val="22"/>
        </w:rPr>
        <w:t>NYILATKOZAT</w:t>
      </w:r>
    </w:p>
    <w:p w:rsidR="000D040F" w:rsidRPr="0068010E" w:rsidRDefault="000D040F" w:rsidP="000D040F">
      <w:pPr>
        <w:jc w:val="center"/>
        <w:rPr>
          <w:rFonts w:ascii="Calibri" w:hAnsi="Calibri"/>
          <w:b/>
          <w:color w:val="1F497D"/>
          <w:sz w:val="22"/>
          <w:szCs w:val="22"/>
        </w:rPr>
      </w:pPr>
    </w:p>
    <w:p w:rsidR="000D040F" w:rsidRPr="0068010E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5A5FDF" w:rsidRDefault="005A5FDF" w:rsidP="005A5FDF">
      <w:pPr>
        <w:jc w:val="both"/>
        <w:rPr>
          <w:rFonts w:ascii="Calibri" w:hAnsi="Calibri"/>
          <w:b/>
          <w:color w:val="1F497D"/>
          <w:sz w:val="22"/>
          <w:szCs w:val="22"/>
        </w:rPr>
      </w:pPr>
      <w:r>
        <w:rPr>
          <w:rFonts w:ascii="Calibri" w:hAnsi="Calibr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68010E" w:rsidRDefault="000D040F" w:rsidP="000D040F">
      <w:pPr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68010E" w:rsidRDefault="000D040F" w:rsidP="00164D4E">
      <w:pPr>
        <w:rPr>
          <w:rFonts w:asciiTheme="minorHAnsi" w:hAnsiTheme="minorHAnsi"/>
          <w:b/>
          <w:color w:val="1F497D"/>
          <w:sz w:val="22"/>
          <w:szCs w:val="22"/>
        </w:rPr>
      </w:pPr>
    </w:p>
    <w:p w:rsidR="00164D4E" w:rsidRPr="0068010E" w:rsidRDefault="000D040F" w:rsidP="0068010E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68010E">
        <w:rPr>
          <w:rFonts w:asciiTheme="minorHAnsi" w:hAnsiTheme="minorHAnsi"/>
          <w:b/>
          <w:color w:val="1F497D"/>
          <w:sz w:val="22"/>
          <w:szCs w:val="22"/>
        </w:rPr>
        <w:t>„</w:t>
      </w:r>
      <w:r w:rsidR="00164D4E" w:rsidRPr="0068010E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A méhen belüli, élő várandósság megállapításáról és rizikóbesorolásáról a vára</w:t>
      </w:r>
      <w:r w:rsidR="0068010E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ndós gondozásba vétele céljából</w:t>
      </w:r>
      <w:r w:rsidR="00164D4E" w:rsidRPr="0068010E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”</w:t>
      </w:r>
    </w:p>
    <w:p w:rsidR="00164D4E" w:rsidRPr="0068010E" w:rsidRDefault="00164D4E" w:rsidP="009C03D2">
      <w:pPr>
        <w:rPr>
          <w:rFonts w:asciiTheme="minorHAnsi" w:hAnsiTheme="minorHAnsi"/>
          <w:color w:val="1F497D" w:themeColor="text2"/>
          <w:sz w:val="22"/>
          <w:szCs w:val="22"/>
        </w:rPr>
      </w:pPr>
      <w:r w:rsidRPr="0068010E">
        <w:rPr>
          <w:rFonts w:asciiTheme="minorHAnsi" w:hAnsiTheme="minorHAnsi"/>
          <w:color w:val="1F497D" w:themeColor="text2"/>
          <w:sz w:val="22"/>
          <w:szCs w:val="22"/>
        </w:rPr>
        <w:t>Klinika</w:t>
      </w:r>
      <w:r w:rsidR="0068010E">
        <w:rPr>
          <w:rFonts w:asciiTheme="minorHAnsi" w:hAnsiTheme="minorHAnsi"/>
          <w:color w:val="1F497D" w:themeColor="text2"/>
          <w:sz w:val="22"/>
          <w:szCs w:val="22"/>
        </w:rPr>
        <w:t>i egészségügyi szakmai irányelv</w:t>
      </w:r>
    </w:p>
    <w:p w:rsidR="0068010E" w:rsidRDefault="0068010E" w:rsidP="009C03D2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164D4E" w:rsidRPr="0068010E" w:rsidRDefault="00164D4E" w:rsidP="0068010E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68010E">
        <w:rPr>
          <w:rFonts w:asciiTheme="minorHAnsi" w:hAnsiTheme="minorHAnsi"/>
          <w:color w:val="1F497D" w:themeColor="text2"/>
          <w:sz w:val="22"/>
          <w:szCs w:val="22"/>
        </w:rPr>
        <w:t xml:space="preserve">Azonosító: </w:t>
      </w:r>
      <w:r w:rsidR="0068010E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68010E">
        <w:rPr>
          <w:rFonts w:asciiTheme="minorHAnsi" w:hAnsiTheme="minorHAnsi"/>
          <w:color w:val="1F497D" w:themeColor="text2"/>
          <w:sz w:val="22"/>
          <w:szCs w:val="22"/>
        </w:rPr>
        <w:t>001380</w:t>
      </w:r>
    </w:p>
    <w:p w:rsidR="00164D4E" w:rsidRPr="0068010E" w:rsidRDefault="00164D4E" w:rsidP="0068010E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68010E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68010E">
        <w:rPr>
          <w:rFonts w:asciiTheme="minorHAnsi" w:hAnsiTheme="minorHAnsi"/>
          <w:color w:val="1F497D" w:themeColor="text2"/>
          <w:sz w:val="22"/>
          <w:szCs w:val="22"/>
        </w:rPr>
        <w:tab/>
      </w:r>
      <w:r w:rsidR="00115AB1" w:rsidRPr="0068010E">
        <w:rPr>
          <w:rFonts w:asciiTheme="minorHAnsi" w:hAnsiTheme="minorHAnsi"/>
          <w:color w:val="1F497D" w:themeColor="text2"/>
          <w:sz w:val="22"/>
          <w:szCs w:val="22"/>
        </w:rPr>
        <w:t>Szülészet és nőgyógyászat, asszisztált reprodukció</w:t>
      </w:r>
    </w:p>
    <w:p w:rsidR="00164D4E" w:rsidRPr="0068010E" w:rsidRDefault="00164D4E" w:rsidP="0068010E">
      <w:pPr>
        <w:tabs>
          <w:tab w:val="left" w:pos="2268"/>
        </w:tabs>
        <w:rPr>
          <w:rFonts w:asciiTheme="minorHAnsi" w:hAnsiTheme="minorHAnsi"/>
          <w:color w:val="1F497D"/>
          <w:sz w:val="22"/>
          <w:szCs w:val="22"/>
        </w:rPr>
      </w:pPr>
      <w:r w:rsidRPr="0068010E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68010E">
        <w:rPr>
          <w:rFonts w:asciiTheme="minorHAnsi" w:hAnsiTheme="minorHAnsi"/>
          <w:color w:val="1F497D"/>
          <w:sz w:val="22"/>
          <w:szCs w:val="22"/>
        </w:rPr>
        <w:tab/>
      </w:r>
      <w:r w:rsidRPr="0068010E">
        <w:rPr>
          <w:rFonts w:asciiTheme="minorHAnsi" w:hAnsiTheme="minorHAnsi"/>
          <w:color w:val="1F497D"/>
          <w:sz w:val="22"/>
          <w:szCs w:val="22"/>
        </w:rPr>
        <w:t>2020. szeptember 09.</w:t>
      </w:r>
    </w:p>
    <w:p w:rsidR="00164D4E" w:rsidRPr="0068010E" w:rsidRDefault="00164D4E" w:rsidP="009C03D2">
      <w:pPr>
        <w:rPr>
          <w:rFonts w:asciiTheme="minorHAnsi" w:hAnsiTheme="minorHAnsi"/>
          <w:color w:val="1F497D" w:themeColor="text2"/>
          <w:sz w:val="22"/>
          <w:szCs w:val="22"/>
        </w:rPr>
      </w:pPr>
      <w:r w:rsidRPr="0068010E">
        <w:rPr>
          <w:rFonts w:asciiTheme="minorHAnsi" w:hAnsiTheme="minorHAnsi"/>
          <w:color w:val="1F497D" w:themeColor="text2"/>
          <w:sz w:val="22"/>
          <w:szCs w:val="22"/>
        </w:rPr>
        <w:t>Érvényes</w:t>
      </w:r>
      <w:r w:rsidR="00FC2DA2">
        <w:rPr>
          <w:rFonts w:asciiTheme="minorHAnsi" w:hAnsiTheme="minorHAnsi"/>
          <w:color w:val="1F497D" w:themeColor="text2"/>
          <w:sz w:val="22"/>
          <w:szCs w:val="22"/>
        </w:rPr>
        <w:t>ség időtartama: 2021. január 28</w:t>
      </w:r>
      <w:r w:rsidRPr="0068010E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68010E">
        <w:rPr>
          <w:rFonts w:asciiTheme="minorHAnsi" w:hAnsiTheme="minorHAnsi"/>
          <w:color w:val="1F497D" w:themeColor="text2"/>
          <w:sz w:val="22"/>
          <w:szCs w:val="22"/>
        </w:rPr>
        <w:t>–</w:t>
      </w:r>
      <w:r w:rsidRPr="0068010E">
        <w:rPr>
          <w:rFonts w:asciiTheme="minorHAnsi" w:hAnsiTheme="minorHAnsi"/>
          <w:color w:val="1F497D" w:themeColor="text2"/>
          <w:sz w:val="22"/>
          <w:szCs w:val="22"/>
        </w:rPr>
        <w:t xml:space="preserve"> 2024. január 28.</w:t>
      </w:r>
    </w:p>
    <w:p w:rsidR="00164D4E" w:rsidRPr="0068010E" w:rsidRDefault="00164D4E" w:rsidP="009C03D2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9C03D2" w:rsidRPr="0068010E" w:rsidRDefault="009C03D2" w:rsidP="009C03D2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68010E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9C03D2" w:rsidRPr="0068010E" w:rsidRDefault="009C03D2" w:rsidP="009C03D2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68010E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8010E">
        <w:rPr>
          <w:rFonts w:asciiTheme="minorHAnsi" w:hAnsiTheme="minorHAnsi"/>
          <w:color w:val="1F497D"/>
          <w:sz w:val="22"/>
          <w:szCs w:val="22"/>
        </w:rPr>
        <w:t>8/2013. (III. 5.) EMMI rendelet</w:t>
      </w:r>
    </w:p>
    <w:p w:rsidR="009C03D2" w:rsidRPr="0068010E" w:rsidRDefault="009C03D2" w:rsidP="009C03D2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68010E" w:rsidRDefault="0068010E" w:rsidP="009C03D2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68010E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 eljárások közfinanszírozásához a jelentésre szolgáló </w:t>
      </w:r>
      <w:r w:rsidRPr="0068010E">
        <w:rPr>
          <w:rFonts w:asciiTheme="minorHAnsi" w:hAnsiTheme="minorHAnsi"/>
          <w:b/>
          <w:color w:val="1F497D"/>
          <w:sz w:val="22"/>
          <w:szCs w:val="22"/>
        </w:rPr>
        <w:t>kódok rendelkezésre állnak.</w:t>
      </w:r>
    </w:p>
    <w:p w:rsidR="000D040F" w:rsidRDefault="000D040F" w:rsidP="000D040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68010E" w:rsidRPr="0068010E" w:rsidRDefault="0068010E" w:rsidP="000D040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68010E" w:rsidRDefault="00B94890" w:rsidP="000D040F">
      <w:pPr>
        <w:jc w:val="both"/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Budapest, 2021. június</w:t>
      </w:r>
      <w:bookmarkStart w:id="0" w:name="_GoBack"/>
      <w:bookmarkEnd w:id="0"/>
      <w:r>
        <w:rPr>
          <w:rFonts w:ascii="Calibri" w:hAnsi="Calibri"/>
          <w:color w:val="1F497D"/>
          <w:sz w:val="22"/>
          <w:szCs w:val="22"/>
        </w:rPr>
        <w:t xml:space="preserve"> 8</w:t>
      </w:r>
      <w:r w:rsidR="000D040F" w:rsidRPr="0068010E">
        <w:rPr>
          <w:rFonts w:ascii="Calibri" w:hAnsi="Calibri"/>
          <w:color w:val="1F497D"/>
          <w:sz w:val="22"/>
          <w:szCs w:val="22"/>
        </w:rPr>
        <w:t>. </w:t>
      </w:r>
    </w:p>
    <w:p w:rsidR="000D040F" w:rsidRPr="0068010E" w:rsidRDefault="000D040F" w:rsidP="000D040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68010E" w:rsidRDefault="000D040F" w:rsidP="000D040F">
      <w:pPr>
        <w:jc w:val="both"/>
        <w:rPr>
          <w:rFonts w:ascii="Calibri" w:hAnsi="Calibri"/>
          <w:b/>
          <w:color w:val="1F497D"/>
          <w:sz w:val="22"/>
          <w:szCs w:val="22"/>
        </w:rPr>
      </w:pPr>
      <w:r w:rsidRPr="0068010E">
        <w:rPr>
          <w:rFonts w:ascii="Calibri" w:hAnsi="Calibri"/>
          <w:b/>
          <w:color w:val="1F497D"/>
          <w:sz w:val="22"/>
          <w:szCs w:val="22"/>
        </w:rPr>
        <w:t>Nemzeti Egészségbiztosítási Alapkezelő</w:t>
      </w:r>
    </w:p>
    <w:p w:rsidR="002E7189" w:rsidRPr="0068010E" w:rsidRDefault="002E7189">
      <w:pPr>
        <w:rPr>
          <w:sz w:val="22"/>
          <w:szCs w:val="22"/>
        </w:rPr>
      </w:pPr>
    </w:p>
    <w:sectPr w:rsidR="002E7189" w:rsidRPr="0068010E" w:rsidSect="009768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C7ADC"/>
    <w:rsid w:val="000D040F"/>
    <w:rsid w:val="00115AB1"/>
    <w:rsid w:val="00152FD4"/>
    <w:rsid w:val="00164D4E"/>
    <w:rsid w:val="00207418"/>
    <w:rsid w:val="002730C4"/>
    <w:rsid w:val="002E7189"/>
    <w:rsid w:val="00360F94"/>
    <w:rsid w:val="005A5FDF"/>
    <w:rsid w:val="0068010E"/>
    <w:rsid w:val="00894751"/>
    <w:rsid w:val="009043B1"/>
    <w:rsid w:val="009768F2"/>
    <w:rsid w:val="009C03D2"/>
    <w:rsid w:val="00A97745"/>
    <w:rsid w:val="00B94890"/>
    <w:rsid w:val="00C12636"/>
    <w:rsid w:val="00D8561A"/>
    <w:rsid w:val="00FC2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46484"/>
  <w15:docId w15:val="{4D11549A-C43B-4CC7-8CAB-F0666A050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164D4E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457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117</Words>
  <Characters>809</Characters>
  <Application>Microsoft Office Word</Application>
  <DocSecurity>0</DocSecurity>
  <Lines>6</Lines>
  <Paragraphs>1</Paragraphs>
  <ScaleCrop>false</ScaleCrop>
  <Company>NEAK</Company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14</cp:revision>
  <dcterms:created xsi:type="dcterms:W3CDTF">2021-08-06T06:52:00Z</dcterms:created>
  <dcterms:modified xsi:type="dcterms:W3CDTF">2021-09-21T07:19:00Z</dcterms:modified>
</cp:coreProperties>
</file>