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362E1B" w:rsidRDefault="000D040F" w:rsidP="000D040F">
      <w:pPr>
        <w:jc w:val="center"/>
        <w:rPr>
          <w:rFonts w:asciiTheme="minorHAnsi" w:hAnsiTheme="minorHAnsi"/>
          <w:b/>
          <w:color w:val="1F497D"/>
          <w:spacing w:val="20"/>
          <w:sz w:val="22"/>
          <w:szCs w:val="22"/>
        </w:rPr>
      </w:pPr>
      <w:r w:rsidRPr="00362E1B">
        <w:rPr>
          <w:rFonts w:asciiTheme="minorHAnsi" w:hAnsiTheme="minorHAnsi"/>
          <w:b/>
          <w:color w:val="1F497D"/>
          <w:spacing w:val="20"/>
          <w:sz w:val="22"/>
          <w:szCs w:val="22"/>
        </w:rPr>
        <w:t>NYILATKOZAT</w:t>
      </w:r>
    </w:p>
    <w:p w:rsidR="000D040F" w:rsidRPr="000D6659" w:rsidRDefault="000D040F" w:rsidP="000D040F">
      <w:pPr>
        <w:jc w:val="center"/>
        <w:rPr>
          <w:rFonts w:asciiTheme="minorHAnsi" w:hAnsiTheme="minorHAnsi"/>
          <w:b/>
          <w:color w:val="1F497D"/>
          <w:sz w:val="22"/>
          <w:szCs w:val="22"/>
        </w:rPr>
      </w:pPr>
    </w:p>
    <w:p w:rsidR="000D040F" w:rsidRPr="000D6659" w:rsidRDefault="000D040F" w:rsidP="000D040F">
      <w:pPr>
        <w:jc w:val="center"/>
        <w:rPr>
          <w:rFonts w:asciiTheme="minorHAnsi" w:hAnsiTheme="minorHAnsi"/>
          <w:b/>
          <w:color w:val="1F497D"/>
          <w:sz w:val="22"/>
          <w:szCs w:val="22"/>
        </w:rPr>
      </w:pPr>
    </w:p>
    <w:p w:rsidR="000D040F" w:rsidRPr="000D6659" w:rsidRDefault="00A250DD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A250DD">
        <w:rPr>
          <w:rFonts w:asciiTheme="minorHAnsi" w:hAnsiTheme="minorHAnsi"/>
          <w:b/>
          <w:color w:val="1F497D"/>
          <w:sz w:val="22"/>
          <w:szCs w:val="22"/>
        </w:rPr>
        <w:t>Egészségügyi szakmai irányelvben foglalt eljárások, beavatkozások és hatóanyagok (gyógyszerek) finanszírozásáról.</w:t>
      </w:r>
    </w:p>
    <w:p w:rsidR="00E5588E" w:rsidRDefault="00E5588E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772F65" w:rsidRPr="000D6659" w:rsidRDefault="00772F65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E5588E" w:rsidRPr="000D6659" w:rsidRDefault="00A40959" w:rsidP="00772F65">
      <w:pPr>
        <w:jc w:val="both"/>
        <w:rPr>
          <w:rFonts w:asciiTheme="minorHAnsi" w:hAnsiTheme="minorHAnsi"/>
          <w:b/>
          <w:bCs/>
          <w:color w:val="1F497D" w:themeColor="text2"/>
          <w:sz w:val="22"/>
          <w:szCs w:val="22"/>
        </w:rPr>
      </w:pPr>
      <w:r w:rsidRPr="000D6659">
        <w:rPr>
          <w:rStyle w:val="fontstyle01"/>
          <w:rFonts w:asciiTheme="minorHAnsi" w:hAnsiTheme="minorHAnsi"/>
          <w:b/>
          <w:color w:val="1F497D" w:themeColor="text2"/>
          <w:sz w:val="22"/>
          <w:szCs w:val="22"/>
        </w:rPr>
        <w:t>„</w:t>
      </w:r>
      <w:r w:rsidR="00E5588E" w:rsidRPr="000D6659">
        <w:rPr>
          <w:rStyle w:val="fontstyle01"/>
          <w:rFonts w:asciiTheme="minorHAnsi" w:hAnsiTheme="minorHAnsi"/>
          <w:b/>
          <w:color w:val="1F497D" w:themeColor="text2"/>
          <w:sz w:val="22"/>
          <w:szCs w:val="22"/>
        </w:rPr>
        <w:t>A</w:t>
      </w:r>
      <w:r w:rsidR="0032519D">
        <w:rPr>
          <w:rStyle w:val="fontstyle01"/>
          <w:rFonts w:asciiTheme="minorHAnsi" w:hAnsiTheme="minorHAnsi"/>
          <w:b/>
          <w:color w:val="1F497D" w:themeColor="text2"/>
          <w:sz w:val="22"/>
          <w:szCs w:val="22"/>
        </w:rPr>
        <w:t xml:space="preserve"> multimorbid </w:t>
      </w:r>
      <w:proofErr w:type="spellStart"/>
      <w:r w:rsidR="0032519D">
        <w:rPr>
          <w:rStyle w:val="fontstyle01"/>
          <w:rFonts w:asciiTheme="minorHAnsi" w:hAnsiTheme="minorHAnsi"/>
          <w:b/>
          <w:color w:val="1F497D" w:themeColor="text2"/>
          <w:sz w:val="22"/>
          <w:szCs w:val="22"/>
        </w:rPr>
        <w:t>geriátriai</w:t>
      </w:r>
      <w:proofErr w:type="spellEnd"/>
      <w:r w:rsidR="0032519D">
        <w:rPr>
          <w:rStyle w:val="fontstyle01"/>
          <w:rFonts w:asciiTheme="minorHAnsi" w:hAnsiTheme="minorHAnsi"/>
          <w:b/>
          <w:color w:val="1F497D" w:themeColor="text2"/>
          <w:sz w:val="22"/>
          <w:szCs w:val="22"/>
        </w:rPr>
        <w:t xml:space="preserve"> betegek ellátásáról és kezeléséről</w:t>
      </w:r>
      <w:r w:rsidRPr="000D6659">
        <w:rPr>
          <w:rFonts w:asciiTheme="minorHAnsi" w:hAnsiTheme="minorHAnsi"/>
          <w:b/>
          <w:bCs/>
          <w:color w:val="1F497D" w:themeColor="text2"/>
          <w:sz w:val="22"/>
          <w:szCs w:val="22"/>
        </w:rPr>
        <w:t>”</w:t>
      </w:r>
    </w:p>
    <w:p w:rsidR="00A250DD" w:rsidRDefault="00E5588E" w:rsidP="00772F65">
      <w:pPr>
        <w:tabs>
          <w:tab w:val="left" w:pos="2268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 w:themeColor="text2"/>
          <w:sz w:val="22"/>
          <w:szCs w:val="22"/>
        </w:rPr>
        <w:t>Klinikai egészségügyi szakmai irányelv</w:t>
      </w:r>
      <w:r w:rsidRPr="000D6659">
        <w:rPr>
          <w:rFonts w:asciiTheme="minorHAnsi" w:hAnsiTheme="minorHAnsi"/>
          <w:color w:val="1F497D" w:themeColor="text2"/>
          <w:sz w:val="22"/>
          <w:szCs w:val="22"/>
        </w:rPr>
        <w:br/>
      </w:r>
    </w:p>
    <w:p w:rsidR="00E5588E" w:rsidRPr="000D6659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Azonosító: </w:t>
      </w:r>
      <w:r w:rsidR="00A250DD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Pr="000D6659">
        <w:rPr>
          <w:rFonts w:asciiTheme="minorHAnsi" w:hAnsiTheme="minorHAnsi"/>
          <w:color w:val="1F497D" w:themeColor="text2"/>
          <w:sz w:val="22"/>
          <w:szCs w:val="22"/>
        </w:rPr>
        <w:t>00</w:t>
      </w:r>
      <w:r w:rsidR="00037E63">
        <w:rPr>
          <w:rFonts w:asciiTheme="minorHAnsi" w:hAnsiTheme="minorHAnsi"/>
          <w:color w:val="1F497D" w:themeColor="text2"/>
          <w:sz w:val="22"/>
          <w:szCs w:val="22"/>
        </w:rPr>
        <w:t>2</w:t>
      </w:r>
      <w:r w:rsidR="0032519D">
        <w:rPr>
          <w:rFonts w:asciiTheme="minorHAnsi" w:hAnsiTheme="minorHAnsi"/>
          <w:color w:val="1F497D" w:themeColor="text2"/>
          <w:sz w:val="22"/>
          <w:szCs w:val="22"/>
        </w:rPr>
        <w:t>1</w:t>
      </w:r>
      <w:r w:rsidR="00F020F7">
        <w:rPr>
          <w:rFonts w:asciiTheme="minorHAnsi" w:hAnsiTheme="minorHAnsi"/>
          <w:color w:val="1F497D" w:themeColor="text2"/>
          <w:sz w:val="22"/>
          <w:szCs w:val="22"/>
        </w:rPr>
        <w:t>02</w:t>
      </w:r>
    </w:p>
    <w:p w:rsidR="00E5588E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 w:themeColor="text2"/>
          <w:sz w:val="22"/>
          <w:szCs w:val="22"/>
        </w:rPr>
        <w:t xml:space="preserve">Szakterület: </w:t>
      </w:r>
      <w:r w:rsidR="00A250DD">
        <w:rPr>
          <w:rFonts w:asciiTheme="minorHAnsi" w:hAnsiTheme="minorHAnsi"/>
          <w:color w:val="1F497D" w:themeColor="text2"/>
          <w:sz w:val="22"/>
          <w:szCs w:val="22"/>
        </w:rPr>
        <w:tab/>
      </w:r>
      <w:proofErr w:type="spellStart"/>
      <w:r w:rsidR="00795F62">
        <w:rPr>
          <w:rFonts w:asciiTheme="minorHAnsi" w:hAnsiTheme="minorHAnsi"/>
          <w:color w:val="1F497D" w:themeColor="text2"/>
          <w:sz w:val="22"/>
          <w:szCs w:val="22"/>
        </w:rPr>
        <w:t>G</w:t>
      </w:r>
      <w:r w:rsidR="00353B1A">
        <w:rPr>
          <w:rFonts w:asciiTheme="minorHAnsi" w:hAnsiTheme="minorHAnsi"/>
          <w:color w:val="1F497D" w:themeColor="text2"/>
          <w:sz w:val="22"/>
          <w:szCs w:val="22"/>
        </w:rPr>
        <w:t>eriátria</w:t>
      </w:r>
      <w:proofErr w:type="spellEnd"/>
      <w:r w:rsidR="00353B1A">
        <w:rPr>
          <w:rFonts w:asciiTheme="minorHAnsi" w:hAnsiTheme="minorHAnsi"/>
          <w:color w:val="1F497D" w:themeColor="text2"/>
          <w:sz w:val="22"/>
          <w:szCs w:val="22"/>
        </w:rPr>
        <w:t xml:space="preserve"> és krónikus ellátás</w:t>
      </w:r>
    </w:p>
    <w:p w:rsidR="00E5588E" w:rsidRPr="000D6659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 xml:space="preserve">Megjelenés dátuma: </w:t>
      </w:r>
      <w:r w:rsidR="00A250DD">
        <w:rPr>
          <w:rFonts w:asciiTheme="minorHAnsi" w:hAnsiTheme="minorHAnsi"/>
          <w:color w:val="1F497D"/>
          <w:sz w:val="22"/>
          <w:szCs w:val="22"/>
        </w:rPr>
        <w:tab/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>2021.</w:t>
      </w:r>
      <w:r w:rsidR="004D70F0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október 28.</w:t>
      </w:r>
      <w:r w:rsidRPr="000D6659">
        <w:rPr>
          <w:rFonts w:asciiTheme="minorHAnsi" w:hAnsiTheme="minorHAnsi"/>
          <w:bCs/>
          <w:color w:val="1F497D" w:themeColor="text2"/>
          <w:sz w:val="22"/>
          <w:szCs w:val="22"/>
        </w:rPr>
        <w:br/>
        <w:t>Érvén</w:t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yesség időtartama: </w:t>
      </w:r>
      <w:r w:rsidR="004D70F0" w:rsidRPr="004D70F0">
        <w:rPr>
          <w:rFonts w:asciiTheme="minorHAnsi" w:hAnsiTheme="minorHAnsi"/>
          <w:bCs/>
          <w:color w:val="1F497D" w:themeColor="text2"/>
          <w:sz w:val="22"/>
          <w:szCs w:val="22"/>
        </w:rPr>
        <w:t>2024. november 1.</w:t>
      </w:r>
    </w:p>
    <w:p w:rsidR="00E5588E" w:rsidRPr="000D6659" w:rsidRDefault="00E5588E" w:rsidP="00772F65">
      <w:pPr>
        <w:rPr>
          <w:rFonts w:asciiTheme="minorHAnsi" w:hAnsiTheme="minorHAnsi"/>
          <w:color w:val="1F497D" w:themeColor="text2"/>
          <w:sz w:val="22"/>
          <w:szCs w:val="22"/>
        </w:rPr>
      </w:pP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A nyilatkozat kiadásának jogszabályi alapja:</w:t>
      </w: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18/2013. (III. 5.) EMMI rendelet</w:t>
      </w: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</w:p>
    <w:p w:rsidR="00A40959" w:rsidRPr="000D6659" w:rsidRDefault="00A40959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 xml:space="preserve">A nyilatkozat kiadásának időpontjában az irányelvben nevesített, </w:t>
      </w:r>
      <w:r w:rsidRPr="000D6659">
        <w:rPr>
          <w:rFonts w:asciiTheme="minorHAnsi" w:hAnsiTheme="minorHAnsi"/>
          <w:b/>
          <w:color w:val="1F497D"/>
          <w:sz w:val="22"/>
          <w:szCs w:val="22"/>
        </w:rPr>
        <w:t>közfinanszírozásba nem befogadott eljárások a következők:</w:t>
      </w:r>
    </w:p>
    <w:p w:rsidR="00E5588E" w:rsidRPr="000D6659" w:rsidRDefault="00E5588E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F21778" w:rsidRPr="004D70F0" w:rsidRDefault="004D70F0" w:rsidP="004D70F0">
      <w:pPr>
        <w:pStyle w:val="Listaszerbekezds"/>
        <w:numPr>
          <w:ilvl w:val="0"/>
          <w:numId w:val="2"/>
        </w:numPr>
        <w:spacing w:after="0" w:line="240" w:lineRule="auto"/>
        <w:ind w:left="567"/>
        <w:jc w:val="both"/>
        <w:rPr>
          <w:rFonts w:asciiTheme="minorHAnsi" w:hAnsiTheme="minorHAnsi"/>
          <w:color w:val="1F497D" w:themeColor="text2"/>
        </w:rPr>
      </w:pPr>
      <w:proofErr w:type="spellStart"/>
      <w:r w:rsidRPr="004D70F0">
        <w:rPr>
          <w:color w:val="1F497D" w:themeColor="text2"/>
        </w:rPr>
        <w:t>comprehensive</w:t>
      </w:r>
      <w:proofErr w:type="spellEnd"/>
      <w:r w:rsidRPr="004D70F0">
        <w:rPr>
          <w:color w:val="1F497D" w:themeColor="text2"/>
        </w:rPr>
        <w:t xml:space="preserve"> </w:t>
      </w:r>
      <w:proofErr w:type="spellStart"/>
      <w:r w:rsidRPr="004D70F0">
        <w:rPr>
          <w:color w:val="1F497D" w:themeColor="text2"/>
        </w:rPr>
        <w:t>geriátriai</w:t>
      </w:r>
      <w:proofErr w:type="spellEnd"/>
      <w:r w:rsidRPr="004D70F0">
        <w:rPr>
          <w:color w:val="1F497D" w:themeColor="text2"/>
        </w:rPr>
        <w:t xml:space="preserve"> állapotfelmérés (</w:t>
      </w:r>
      <w:proofErr w:type="spellStart"/>
      <w:r w:rsidRPr="004D70F0">
        <w:rPr>
          <w:color w:val="1F497D" w:themeColor="text2"/>
        </w:rPr>
        <w:t>Comprehensive</w:t>
      </w:r>
      <w:proofErr w:type="spellEnd"/>
      <w:r w:rsidRPr="004D70F0">
        <w:rPr>
          <w:color w:val="1F497D" w:themeColor="text2"/>
        </w:rPr>
        <w:t xml:space="preserve"> </w:t>
      </w:r>
      <w:proofErr w:type="spellStart"/>
      <w:r w:rsidRPr="004D70F0">
        <w:rPr>
          <w:color w:val="1F497D" w:themeColor="text2"/>
        </w:rPr>
        <w:t>Geriatric</w:t>
      </w:r>
      <w:proofErr w:type="spellEnd"/>
      <w:r w:rsidRPr="004D70F0">
        <w:rPr>
          <w:color w:val="1F497D" w:themeColor="text2"/>
        </w:rPr>
        <w:t xml:space="preserve"> </w:t>
      </w:r>
      <w:proofErr w:type="spellStart"/>
      <w:r w:rsidRPr="004D70F0">
        <w:rPr>
          <w:color w:val="1F497D" w:themeColor="text2"/>
        </w:rPr>
        <w:t>Assessment</w:t>
      </w:r>
      <w:proofErr w:type="spellEnd"/>
      <w:r>
        <w:rPr>
          <w:color w:val="1F497D" w:themeColor="text2"/>
        </w:rPr>
        <w:t xml:space="preserve"> –</w:t>
      </w:r>
      <w:r w:rsidRPr="004D70F0">
        <w:rPr>
          <w:color w:val="1F497D" w:themeColor="text2"/>
        </w:rPr>
        <w:t xml:space="preserve"> </w:t>
      </w:r>
      <w:r w:rsidRPr="004D70F0">
        <w:rPr>
          <w:color w:val="1F497D" w:themeColor="text2"/>
        </w:rPr>
        <w:t>CGA</w:t>
      </w:r>
      <w:r>
        <w:rPr>
          <w:color w:val="1F497D" w:themeColor="text2"/>
        </w:rPr>
        <w:t xml:space="preserve">; </w:t>
      </w:r>
      <w:r w:rsidRPr="004D70F0">
        <w:rPr>
          <w:color w:val="1F497D" w:themeColor="text2"/>
        </w:rPr>
        <w:t xml:space="preserve">átfogó </w:t>
      </w:r>
      <w:proofErr w:type="spellStart"/>
      <w:r w:rsidRPr="004D70F0">
        <w:rPr>
          <w:color w:val="1F497D" w:themeColor="text2"/>
        </w:rPr>
        <w:t>geriátriai</w:t>
      </w:r>
      <w:proofErr w:type="spellEnd"/>
      <w:r w:rsidRPr="004D70F0">
        <w:rPr>
          <w:color w:val="1F497D" w:themeColor="text2"/>
        </w:rPr>
        <w:t xml:space="preserve"> értékelés</w:t>
      </w:r>
      <w:r w:rsidRPr="004D70F0">
        <w:rPr>
          <w:color w:val="1F497D" w:themeColor="text2"/>
        </w:rPr>
        <w:t xml:space="preserve">) </w:t>
      </w:r>
    </w:p>
    <w:p w:rsidR="005F4FFF" w:rsidRDefault="005F4FFF" w:rsidP="005F4FFF">
      <w:pPr>
        <w:pStyle w:val="Listaszerbekezds"/>
        <w:spacing w:after="0" w:line="240" w:lineRule="auto"/>
        <w:ind w:left="568"/>
        <w:jc w:val="both"/>
        <w:rPr>
          <w:rFonts w:asciiTheme="minorHAnsi" w:eastAsia="Times New Roman" w:hAnsiTheme="minorHAnsi"/>
          <w:color w:val="1F497D" w:themeColor="text2"/>
          <w:lang w:eastAsia="hu-HU"/>
        </w:rPr>
      </w:pPr>
      <w:r w:rsidRPr="005F4FFF">
        <w:rPr>
          <w:rFonts w:asciiTheme="minorHAnsi" w:eastAsia="Times New Roman" w:hAnsiTheme="minorHAnsi"/>
          <w:color w:val="1F497D" w:themeColor="text2"/>
          <w:lang w:eastAsia="hu-HU"/>
        </w:rPr>
        <w:t>Ajánlás</w:t>
      </w:r>
      <w:r w:rsidR="009D16C4">
        <w:rPr>
          <w:rFonts w:asciiTheme="minorHAnsi" w:eastAsia="Times New Roman" w:hAnsiTheme="minorHAnsi"/>
          <w:color w:val="1F497D" w:themeColor="text2"/>
          <w:lang w:eastAsia="hu-HU"/>
        </w:rPr>
        <w:t xml:space="preserve">: </w:t>
      </w:r>
      <w:r w:rsidR="004D70F0">
        <w:rPr>
          <w:rFonts w:asciiTheme="minorHAnsi" w:eastAsia="Times New Roman" w:hAnsiTheme="minorHAnsi"/>
          <w:color w:val="1F497D" w:themeColor="text2"/>
          <w:lang w:eastAsia="hu-HU"/>
        </w:rPr>
        <w:t>19</w:t>
      </w:r>
      <w:r w:rsidR="00900ACE">
        <w:rPr>
          <w:rFonts w:asciiTheme="minorHAnsi" w:eastAsia="Times New Roman" w:hAnsiTheme="minorHAnsi"/>
          <w:color w:val="1F497D" w:themeColor="text2"/>
          <w:lang w:eastAsia="hu-HU"/>
        </w:rPr>
        <w:t xml:space="preserve"> (18. o.)</w:t>
      </w:r>
      <w:bookmarkStart w:id="0" w:name="_GoBack"/>
      <w:bookmarkEnd w:id="0"/>
      <w:r w:rsidR="004D70F0">
        <w:rPr>
          <w:rFonts w:asciiTheme="minorHAnsi" w:eastAsia="Times New Roman" w:hAnsiTheme="minorHAnsi"/>
          <w:color w:val="1F497D" w:themeColor="text2"/>
          <w:lang w:eastAsia="hu-HU"/>
        </w:rPr>
        <w:t xml:space="preserve">, </w:t>
      </w:r>
      <w:r w:rsidR="00F2716F">
        <w:rPr>
          <w:rFonts w:asciiTheme="minorHAnsi" w:eastAsia="Times New Roman" w:hAnsiTheme="minorHAnsi"/>
          <w:color w:val="1F497D" w:themeColor="text2"/>
          <w:lang w:eastAsia="hu-HU"/>
        </w:rPr>
        <w:t>42</w:t>
      </w:r>
      <w:r w:rsidRPr="005F4FFF">
        <w:rPr>
          <w:rFonts w:asciiTheme="minorHAnsi" w:eastAsia="Times New Roman" w:hAnsiTheme="minorHAnsi"/>
          <w:color w:val="1F497D" w:themeColor="text2"/>
          <w:lang w:eastAsia="hu-HU"/>
        </w:rPr>
        <w:t xml:space="preserve"> </w:t>
      </w:r>
      <w:r w:rsidR="009D16C4">
        <w:rPr>
          <w:rFonts w:asciiTheme="minorHAnsi" w:eastAsia="Times New Roman" w:hAnsiTheme="minorHAnsi"/>
          <w:color w:val="1F497D" w:themeColor="text2"/>
          <w:lang w:eastAsia="hu-HU"/>
        </w:rPr>
        <w:t>(</w:t>
      </w:r>
      <w:r w:rsidR="00F2716F">
        <w:rPr>
          <w:rFonts w:asciiTheme="minorHAnsi" w:eastAsia="Times New Roman" w:hAnsiTheme="minorHAnsi"/>
          <w:color w:val="1F497D" w:themeColor="text2"/>
          <w:lang w:eastAsia="hu-HU"/>
        </w:rPr>
        <w:t>2</w:t>
      </w:r>
      <w:r w:rsidR="004D70F0">
        <w:rPr>
          <w:rFonts w:asciiTheme="minorHAnsi" w:eastAsia="Times New Roman" w:hAnsiTheme="minorHAnsi"/>
          <w:color w:val="1F497D" w:themeColor="text2"/>
          <w:lang w:eastAsia="hu-HU"/>
        </w:rPr>
        <w:t>2. o.</w:t>
      </w:r>
      <w:r w:rsidR="00F2716F">
        <w:rPr>
          <w:rFonts w:asciiTheme="minorHAnsi" w:eastAsia="Times New Roman" w:hAnsiTheme="minorHAnsi"/>
          <w:color w:val="1F497D" w:themeColor="text2"/>
          <w:lang w:eastAsia="hu-HU"/>
        </w:rPr>
        <w:t>)</w:t>
      </w:r>
    </w:p>
    <w:p w:rsidR="00DB26E5" w:rsidRDefault="00DB26E5" w:rsidP="00DB26E5">
      <w:pPr>
        <w:rPr>
          <w:rFonts w:asciiTheme="minorHAnsi" w:hAnsiTheme="minorHAnsi"/>
          <w:color w:val="1F497D" w:themeColor="text2"/>
        </w:rPr>
      </w:pPr>
    </w:p>
    <w:p w:rsidR="00E5588E" w:rsidRPr="00696D6C" w:rsidRDefault="00E5588E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</w:p>
    <w:p w:rsidR="000D040F" w:rsidRPr="000D6659" w:rsidRDefault="004D70F0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>
        <w:rPr>
          <w:rFonts w:asciiTheme="minorHAnsi" w:hAnsiTheme="minorHAnsi"/>
          <w:color w:val="1F497D"/>
          <w:sz w:val="22"/>
          <w:szCs w:val="22"/>
        </w:rPr>
        <w:t>Budapest, 2022</w:t>
      </w:r>
      <w:r w:rsidR="000D040F" w:rsidRPr="000D6659">
        <w:rPr>
          <w:rFonts w:asciiTheme="minorHAnsi" w:hAnsiTheme="minorHAnsi"/>
          <w:color w:val="1F497D"/>
          <w:sz w:val="22"/>
          <w:szCs w:val="22"/>
        </w:rPr>
        <w:t xml:space="preserve">. </w:t>
      </w:r>
      <w:r>
        <w:rPr>
          <w:rFonts w:asciiTheme="minorHAnsi" w:hAnsiTheme="minorHAnsi"/>
          <w:color w:val="1F497D"/>
          <w:sz w:val="22"/>
          <w:szCs w:val="22"/>
        </w:rPr>
        <w:t>január 2</w:t>
      </w:r>
      <w:r w:rsidR="00B14DB6" w:rsidRPr="000D6659">
        <w:rPr>
          <w:rFonts w:asciiTheme="minorHAnsi" w:hAnsiTheme="minorHAnsi"/>
          <w:color w:val="1F497D"/>
          <w:sz w:val="22"/>
          <w:szCs w:val="22"/>
        </w:rPr>
        <w:t>.</w:t>
      </w:r>
      <w:r w:rsidR="000D040F" w:rsidRPr="000D6659">
        <w:rPr>
          <w:rFonts w:asciiTheme="minorHAnsi" w:hAnsiTheme="minorHAnsi"/>
          <w:color w:val="1F497D"/>
          <w:sz w:val="22"/>
          <w:szCs w:val="22"/>
        </w:rPr>
        <w:t> </w:t>
      </w:r>
    </w:p>
    <w:p w:rsidR="000D040F" w:rsidRPr="000D6659" w:rsidRDefault="000D040F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</w:p>
    <w:p w:rsidR="000D040F" w:rsidRPr="000D6659" w:rsidRDefault="000D040F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0D6659">
        <w:rPr>
          <w:rFonts w:asciiTheme="minorHAnsi" w:hAnsiTheme="minorHAnsi"/>
          <w:b/>
          <w:color w:val="1F497D"/>
          <w:sz w:val="22"/>
          <w:szCs w:val="22"/>
        </w:rPr>
        <w:t>Nemzeti Egészségbiztosítási Alapkezelő</w:t>
      </w:r>
    </w:p>
    <w:p w:rsidR="002E7189" w:rsidRDefault="002E7189" w:rsidP="00772F65">
      <w:pPr>
        <w:rPr>
          <w:rFonts w:asciiTheme="minorHAnsi" w:hAnsiTheme="minorHAnsi"/>
          <w:sz w:val="22"/>
          <w:szCs w:val="22"/>
        </w:rPr>
      </w:pPr>
    </w:p>
    <w:p w:rsidR="00D61E72" w:rsidRPr="000D6659" w:rsidRDefault="00D61E72" w:rsidP="00772F65">
      <w:pPr>
        <w:rPr>
          <w:rFonts w:asciiTheme="minorHAnsi" w:hAnsiTheme="minorHAnsi"/>
          <w:sz w:val="22"/>
          <w:szCs w:val="22"/>
        </w:rPr>
      </w:pPr>
    </w:p>
    <w:sectPr w:rsidR="00D61E72" w:rsidRPr="000D6659" w:rsidSect="009C16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123E23"/>
    <w:multiLevelType w:val="hybridMultilevel"/>
    <w:tmpl w:val="FEC0AB0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0D040F"/>
    <w:rsid w:val="00037E63"/>
    <w:rsid w:val="00061A2E"/>
    <w:rsid w:val="0009070E"/>
    <w:rsid w:val="000C17A8"/>
    <w:rsid w:val="000D040F"/>
    <w:rsid w:val="000D6659"/>
    <w:rsid w:val="00120E53"/>
    <w:rsid w:val="00126C48"/>
    <w:rsid w:val="00166B92"/>
    <w:rsid w:val="001E12F3"/>
    <w:rsid w:val="00207418"/>
    <w:rsid w:val="002852CB"/>
    <w:rsid w:val="002E617E"/>
    <w:rsid w:val="002E7189"/>
    <w:rsid w:val="002F329E"/>
    <w:rsid w:val="003150EA"/>
    <w:rsid w:val="003201E5"/>
    <w:rsid w:val="0032519D"/>
    <w:rsid w:val="00337C7A"/>
    <w:rsid w:val="00353B1A"/>
    <w:rsid w:val="00362E1B"/>
    <w:rsid w:val="003661E1"/>
    <w:rsid w:val="00371458"/>
    <w:rsid w:val="003826FA"/>
    <w:rsid w:val="003C75AF"/>
    <w:rsid w:val="003E65FE"/>
    <w:rsid w:val="00405E69"/>
    <w:rsid w:val="004D70F0"/>
    <w:rsid w:val="00552819"/>
    <w:rsid w:val="00586F51"/>
    <w:rsid w:val="005967BF"/>
    <w:rsid w:val="005B30FF"/>
    <w:rsid w:val="005F4FFF"/>
    <w:rsid w:val="00611233"/>
    <w:rsid w:val="006301A5"/>
    <w:rsid w:val="00673A8A"/>
    <w:rsid w:val="00692849"/>
    <w:rsid w:val="00696D6C"/>
    <w:rsid w:val="00703E78"/>
    <w:rsid w:val="0074082E"/>
    <w:rsid w:val="00772F65"/>
    <w:rsid w:val="00795F62"/>
    <w:rsid w:val="007D6BBF"/>
    <w:rsid w:val="007E28D8"/>
    <w:rsid w:val="007E653F"/>
    <w:rsid w:val="007F1087"/>
    <w:rsid w:val="007F45ED"/>
    <w:rsid w:val="00836801"/>
    <w:rsid w:val="008529E4"/>
    <w:rsid w:val="0087064E"/>
    <w:rsid w:val="008D6741"/>
    <w:rsid w:val="008E5012"/>
    <w:rsid w:val="008E55B9"/>
    <w:rsid w:val="008F1D45"/>
    <w:rsid w:val="00900ACE"/>
    <w:rsid w:val="009C1624"/>
    <w:rsid w:val="009D16C4"/>
    <w:rsid w:val="009E2A46"/>
    <w:rsid w:val="00A250DD"/>
    <w:rsid w:val="00A40959"/>
    <w:rsid w:val="00AC66B1"/>
    <w:rsid w:val="00AD40AC"/>
    <w:rsid w:val="00AD57CC"/>
    <w:rsid w:val="00AF1BA2"/>
    <w:rsid w:val="00B00EAB"/>
    <w:rsid w:val="00B14DB6"/>
    <w:rsid w:val="00B44F02"/>
    <w:rsid w:val="00BC1804"/>
    <w:rsid w:val="00BC23FC"/>
    <w:rsid w:val="00C57085"/>
    <w:rsid w:val="00CB2620"/>
    <w:rsid w:val="00D61E72"/>
    <w:rsid w:val="00DB26E5"/>
    <w:rsid w:val="00DC6EDC"/>
    <w:rsid w:val="00E500CC"/>
    <w:rsid w:val="00E5588E"/>
    <w:rsid w:val="00E745F5"/>
    <w:rsid w:val="00F020F7"/>
    <w:rsid w:val="00F03B49"/>
    <w:rsid w:val="00F21778"/>
    <w:rsid w:val="00F2716F"/>
    <w:rsid w:val="00F85246"/>
    <w:rsid w:val="00FE45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F2163E"/>
  <w15:docId w15:val="{BB0E5A5A-DFA8-4301-9A60-74860B0F68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link w:val="Cmsor1Char"/>
    <w:uiPriority w:val="9"/>
    <w:qFormat/>
    <w:rsid w:val="00371458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E5588E"/>
    <w:rPr>
      <w:rFonts w:ascii="Times New Roman" w:hAnsi="Times New Roman" w:cs="Times New Roman" w:hint="default"/>
      <w:b w:val="0"/>
      <w:bCs w:val="0"/>
      <w:i w:val="0"/>
      <w:iCs w:val="0"/>
      <w:color w:val="00000A"/>
      <w:sz w:val="20"/>
      <w:szCs w:val="20"/>
    </w:rPr>
  </w:style>
  <w:style w:type="character" w:customStyle="1" w:styleId="fontstyle21">
    <w:name w:val="fontstyle21"/>
    <w:basedOn w:val="Bekezdsalapbettpusa"/>
    <w:rsid w:val="00F21778"/>
    <w:rPr>
      <w:rFonts w:ascii="Times New Roman" w:hAnsi="Times New Roman" w:cs="Times New Roman" w:hint="default"/>
      <w:b/>
      <w:bCs/>
      <w:i w:val="0"/>
      <w:iCs w:val="0"/>
      <w:color w:val="000000"/>
      <w:sz w:val="20"/>
      <w:szCs w:val="20"/>
    </w:rPr>
  </w:style>
  <w:style w:type="character" w:styleId="Hiperhivatkozs">
    <w:name w:val="Hyperlink"/>
    <w:basedOn w:val="Bekezdsalapbettpusa"/>
    <w:uiPriority w:val="99"/>
    <w:unhideWhenUsed/>
    <w:rsid w:val="00337C7A"/>
    <w:rPr>
      <w:color w:val="0000FF" w:themeColor="hyperlink"/>
      <w:u w:val="single"/>
    </w:rPr>
  </w:style>
  <w:style w:type="character" w:customStyle="1" w:styleId="Cmsor1Char">
    <w:name w:val="Címsor 1 Char"/>
    <w:basedOn w:val="Bekezdsalapbettpusa"/>
    <w:link w:val="Cmsor1"/>
    <w:uiPriority w:val="9"/>
    <w:rsid w:val="00371458"/>
    <w:rPr>
      <w:rFonts w:ascii="Times New Roman" w:eastAsia="Times New Roman" w:hAnsi="Times New Roman" w:cs="Times New Roman"/>
      <w:b/>
      <w:bCs/>
      <w:kern w:val="36"/>
      <w:sz w:val="48"/>
      <w:szCs w:val="48"/>
      <w:lang w:eastAsia="hu-HU"/>
    </w:rPr>
  </w:style>
  <w:style w:type="character" w:customStyle="1" w:styleId="fontstyle11">
    <w:name w:val="fontstyle11"/>
    <w:basedOn w:val="Bekezdsalapbettpusa"/>
    <w:rsid w:val="00D61E72"/>
    <w:rPr>
      <w:rFonts w:ascii="Times New Roman" w:hAnsi="Times New Roman" w:cs="Times New Roman" w:hint="default"/>
      <w:b/>
      <w:bCs/>
      <w:i w:val="0"/>
      <w:iCs w:val="0"/>
      <w:color w:val="000000"/>
      <w:sz w:val="20"/>
      <w:szCs w:val="20"/>
    </w:rPr>
  </w:style>
  <w:style w:type="character" w:styleId="Kiemels2">
    <w:name w:val="Strong"/>
    <w:basedOn w:val="Bekezdsalapbettpusa"/>
    <w:uiPriority w:val="22"/>
    <w:qFormat/>
    <w:rsid w:val="00126C4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93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184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225</TotalTime>
  <Pages>1</Pages>
  <Words>121</Words>
  <Characters>842</Characters>
  <Application>Microsoft Office Word</Application>
  <DocSecurity>0</DocSecurity>
  <Lines>7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NEAK</dc:creator>
  <cp:lastModifiedBy>NEAK</cp:lastModifiedBy>
  <cp:revision>8</cp:revision>
  <cp:lastPrinted>2021-08-06T07:10:00Z</cp:lastPrinted>
  <dcterms:created xsi:type="dcterms:W3CDTF">2021-11-04T07:34:00Z</dcterms:created>
  <dcterms:modified xsi:type="dcterms:W3CDTF">2022-02-01T08:24:00Z</dcterms:modified>
</cp:coreProperties>
</file>