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362E1B" w:rsidRDefault="000D040F" w:rsidP="000D040F">
      <w:pPr>
        <w:jc w:val="center"/>
        <w:rPr>
          <w:rFonts w:asciiTheme="minorHAnsi" w:hAnsiTheme="minorHAnsi"/>
          <w:b/>
          <w:color w:val="1F497D"/>
          <w:spacing w:val="20"/>
          <w:sz w:val="22"/>
          <w:szCs w:val="22"/>
        </w:rPr>
      </w:pPr>
      <w:r w:rsidRPr="00362E1B">
        <w:rPr>
          <w:rFonts w:asciiTheme="minorHAnsi" w:hAnsiTheme="minorHAnsi"/>
          <w:b/>
          <w:color w:val="1F497D"/>
          <w:spacing w:val="20"/>
          <w:sz w:val="22"/>
          <w:szCs w:val="22"/>
        </w:rPr>
        <w:t>NYILATKOZAT</w:t>
      </w:r>
    </w:p>
    <w:p w:rsidR="000D040F" w:rsidRDefault="000D040F" w:rsidP="000D040F">
      <w:pPr>
        <w:jc w:val="center"/>
        <w:rPr>
          <w:rFonts w:asciiTheme="minorHAnsi" w:hAnsiTheme="minorHAnsi"/>
          <w:b/>
          <w:color w:val="1F497D"/>
          <w:sz w:val="22"/>
          <w:szCs w:val="22"/>
        </w:rPr>
      </w:pPr>
    </w:p>
    <w:p w:rsidR="000D040F" w:rsidRPr="000D6659" w:rsidRDefault="000D040F" w:rsidP="000D040F">
      <w:pPr>
        <w:jc w:val="center"/>
        <w:rPr>
          <w:rFonts w:asciiTheme="minorHAnsi" w:hAnsiTheme="minorHAnsi"/>
          <w:b/>
          <w:color w:val="1F497D"/>
          <w:sz w:val="22"/>
          <w:szCs w:val="22"/>
        </w:rPr>
      </w:pPr>
    </w:p>
    <w:p w:rsidR="000D040F" w:rsidRPr="000D6659" w:rsidRDefault="00A250DD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A250DD">
        <w:rPr>
          <w:rFonts w:asciiTheme="minorHAnsi" w:hAnsiTheme="minorHAnsi"/>
          <w:b/>
          <w:color w:val="1F497D"/>
          <w:sz w:val="22"/>
          <w:szCs w:val="22"/>
        </w:rPr>
        <w:t xml:space="preserve">Egészségügyi szakmai irányelvben foglalt eljárások, beavatkozások és hatóanyagok (gyógyszerek) </w:t>
      </w:r>
      <w:proofErr w:type="gramStart"/>
      <w:r w:rsidRPr="00A250DD">
        <w:rPr>
          <w:rFonts w:asciiTheme="minorHAnsi" w:hAnsiTheme="minorHAnsi"/>
          <w:b/>
          <w:color w:val="1F497D"/>
          <w:sz w:val="22"/>
          <w:szCs w:val="22"/>
        </w:rPr>
        <w:t>finanszírozásáról</w:t>
      </w:r>
      <w:proofErr w:type="gramEnd"/>
      <w:r w:rsidRPr="00A250DD">
        <w:rPr>
          <w:rFonts w:asciiTheme="minorHAnsi" w:hAnsiTheme="minorHAnsi"/>
          <w:b/>
          <w:color w:val="1F497D"/>
          <w:sz w:val="22"/>
          <w:szCs w:val="22"/>
        </w:rPr>
        <w:t>.</w:t>
      </w:r>
    </w:p>
    <w:p w:rsidR="00E5588E" w:rsidRDefault="00E5588E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772F65" w:rsidRPr="000D6659" w:rsidRDefault="00772F65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E5588E" w:rsidRPr="00906837" w:rsidRDefault="00A40959" w:rsidP="00007B54">
      <w:pPr>
        <w:tabs>
          <w:tab w:val="left" w:pos="1701"/>
        </w:tabs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9710BF">
        <w:rPr>
          <w:rFonts w:asciiTheme="minorHAnsi" w:hAnsiTheme="minorHAnsi" w:cstheme="minorHAnsi"/>
          <w:b/>
          <w:color w:val="1F497D" w:themeColor="text2"/>
        </w:rPr>
        <w:t>„</w:t>
      </w:r>
      <w:r w:rsidR="00007B54" w:rsidRPr="00906837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A perifériás verőér megbetegedések ellátásáról</w:t>
      </w:r>
      <w:r w:rsidRPr="00906837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”</w:t>
      </w:r>
    </w:p>
    <w:p w:rsidR="00A250DD" w:rsidRDefault="00E5588E" w:rsidP="00772F65">
      <w:pPr>
        <w:tabs>
          <w:tab w:val="left" w:pos="2268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 w:themeColor="text2"/>
          <w:sz w:val="22"/>
          <w:szCs w:val="22"/>
        </w:rPr>
        <w:t>Klinikai egészségügyi szakmai irányelv</w:t>
      </w:r>
      <w:r w:rsidRPr="000D6659">
        <w:rPr>
          <w:rFonts w:asciiTheme="minorHAnsi" w:hAnsiTheme="minorHAnsi"/>
          <w:color w:val="1F497D" w:themeColor="text2"/>
          <w:sz w:val="22"/>
          <w:szCs w:val="22"/>
        </w:rPr>
        <w:br/>
      </w:r>
    </w:p>
    <w:p w:rsidR="00E5588E" w:rsidRPr="000D6659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Azonosító: </w:t>
      </w:r>
      <w:r w:rsidR="00A250DD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Pr="000D6659">
        <w:rPr>
          <w:rFonts w:asciiTheme="minorHAnsi" w:hAnsiTheme="minorHAnsi"/>
          <w:color w:val="1F497D" w:themeColor="text2"/>
          <w:sz w:val="22"/>
          <w:szCs w:val="22"/>
        </w:rPr>
        <w:t>00</w:t>
      </w:r>
      <w:r w:rsidR="00037E63">
        <w:rPr>
          <w:rFonts w:asciiTheme="minorHAnsi" w:hAnsiTheme="minorHAnsi"/>
          <w:color w:val="1F497D" w:themeColor="text2"/>
          <w:sz w:val="22"/>
          <w:szCs w:val="22"/>
        </w:rPr>
        <w:t>2</w:t>
      </w:r>
      <w:r w:rsidR="00C47196">
        <w:rPr>
          <w:rFonts w:asciiTheme="minorHAnsi" w:hAnsiTheme="minorHAnsi"/>
          <w:color w:val="1F497D" w:themeColor="text2"/>
          <w:sz w:val="22"/>
          <w:szCs w:val="22"/>
        </w:rPr>
        <w:t>1</w:t>
      </w:r>
      <w:r w:rsidR="00007B54">
        <w:rPr>
          <w:rFonts w:asciiTheme="minorHAnsi" w:hAnsiTheme="minorHAnsi"/>
          <w:color w:val="1F497D" w:themeColor="text2"/>
          <w:sz w:val="22"/>
          <w:szCs w:val="22"/>
        </w:rPr>
        <w:t>67</w:t>
      </w:r>
    </w:p>
    <w:p w:rsidR="00E5588E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 w:themeColor="text2"/>
          <w:sz w:val="22"/>
          <w:szCs w:val="22"/>
        </w:rPr>
        <w:t xml:space="preserve">Szakterület: </w:t>
      </w:r>
      <w:r w:rsidR="00A250DD">
        <w:rPr>
          <w:rFonts w:asciiTheme="minorHAnsi" w:hAnsiTheme="minorHAnsi"/>
          <w:color w:val="1F497D" w:themeColor="text2"/>
          <w:sz w:val="22"/>
          <w:szCs w:val="22"/>
        </w:rPr>
        <w:tab/>
      </w:r>
      <w:proofErr w:type="spellStart"/>
      <w:r w:rsidR="00243325">
        <w:rPr>
          <w:rFonts w:asciiTheme="minorHAnsi" w:hAnsiTheme="minorHAnsi"/>
          <w:color w:val="1F497D" w:themeColor="text2"/>
          <w:sz w:val="22"/>
          <w:szCs w:val="22"/>
        </w:rPr>
        <w:t>Angiológia</w:t>
      </w:r>
      <w:proofErr w:type="spellEnd"/>
      <w:r w:rsidR="00C85F15">
        <w:rPr>
          <w:rFonts w:asciiTheme="minorHAnsi" w:hAnsiTheme="minorHAnsi"/>
          <w:color w:val="1F497D" w:themeColor="text2"/>
          <w:sz w:val="22"/>
          <w:szCs w:val="22"/>
        </w:rPr>
        <w:t xml:space="preserve">, </w:t>
      </w:r>
      <w:r w:rsidR="00243325">
        <w:rPr>
          <w:rFonts w:asciiTheme="minorHAnsi" w:hAnsiTheme="minorHAnsi"/>
          <w:color w:val="1F497D" w:themeColor="text2"/>
          <w:sz w:val="22"/>
          <w:szCs w:val="22"/>
        </w:rPr>
        <w:t>érsebészet</w:t>
      </w:r>
    </w:p>
    <w:p w:rsidR="00E5588E" w:rsidRPr="000D6659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 xml:space="preserve">Megjelenés </w:t>
      </w:r>
      <w:proofErr w:type="gramStart"/>
      <w:r w:rsidRPr="000D6659">
        <w:rPr>
          <w:rFonts w:asciiTheme="minorHAnsi" w:hAnsiTheme="minorHAnsi"/>
          <w:color w:val="1F497D"/>
          <w:sz w:val="22"/>
          <w:szCs w:val="22"/>
        </w:rPr>
        <w:t>dátuma</w:t>
      </w:r>
      <w:proofErr w:type="gramEnd"/>
      <w:r w:rsidRPr="000D6659">
        <w:rPr>
          <w:rFonts w:asciiTheme="minorHAnsi" w:hAnsiTheme="minorHAnsi"/>
          <w:color w:val="1F497D"/>
          <w:sz w:val="22"/>
          <w:szCs w:val="22"/>
        </w:rPr>
        <w:t xml:space="preserve">: </w:t>
      </w:r>
      <w:r w:rsidR="00A250DD">
        <w:rPr>
          <w:rFonts w:asciiTheme="minorHAnsi" w:hAnsiTheme="minorHAnsi"/>
          <w:color w:val="1F497D"/>
          <w:sz w:val="22"/>
          <w:szCs w:val="22"/>
        </w:rPr>
        <w:tab/>
      </w:r>
      <w:r w:rsidR="00C47196">
        <w:rPr>
          <w:rFonts w:asciiTheme="minorHAnsi" w:hAnsiTheme="minorHAnsi"/>
          <w:bCs/>
          <w:color w:val="1F497D" w:themeColor="text2"/>
          <w:sz w:val="22"/>
          <w:szCs w:val="22"/>
        </w:rPr>
        <w:t>202</w:t>
      </w:r>
      <w:r w:rsidR="00196742">
        <w:rPr>
          <w:rFonts w:asciiTheme="minorHAnsi" w:hAnsiTheme="minorHAnsi"/>
          <w:bCs/>
          <w:color w:val="1F497D" w:themeColor="text2"/>
          <w:sz w:val="22"/>
          <w:szCs w:val="22"/>
        </w:rPr>
        <w:t>2</w:t>
      </w:r>
      <w:r w:rsidR="00C47196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="009B490C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február 28</w:t>
      </w:r>
      <w:r w:rsidR="00037E63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Pr="000D6659">
        <w:rPr>
          <w:rFonts w:asciiTheme="minorHAnsi" w:hAnsiTheme="minorHAnsi"/>
          <w:bCs/>
          <w:color w:val="1F497D" w:themeColor="text2"/>
          <w:sz w:val="22"/>
          <w:szCs w:val="22"/>
        </w:rPr>
        <w:br/>
        <w:t>Érvén</w:t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>yesség időtartama: 202</w:t>
      </w:r>
      <w:r w:rsidR="00196742">
        <w:rPr>
          <w:rFonts w:asciiTheme="minorHAnsi" w:hAnsiTheme="minorHAnsi"/>
          <w:bCs/>
          <w:color w:val="1F497D" w:themeColor="text2"/>
          <w:sz w:val="22"/>
          <w:szCs w:val="22"/>
        </w:rPr>
        <w:t>5</w:t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="009B490C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február </w:t>
      </w:r>
      <w:r w:rsidR="00196742">
        <w:rPr>
          <w:rFonts w:asciiTheme="minorHAnsi" w:hAnsiTheme="minorHAnsi"/>
          <w:color w:val="1F497D" w:themeColor="text2"/>
          <w:sz w:val="22"/>
          <w:szCs w:val="22"/>
        </w:rPr>
        <w:t>2</w:t>
      </w:r>
      <w:r w:rsidR="00243325">
        <w:rPr>
          <w:rFonts w:asciiTheme="minorHAnsi" w:hAnsiTheme="minorHAnsi"/>
          <w:color w:val="1F497D" w:themeColor="text2"/>
          <w:sz w:val="22"/>
          <w:szCs w:val="22"/>
        </w:rPr>
        <w:t>0</w:t>
      </w:r>
      <w:r w:rsidR="009B490C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E5588E" w:rsidRPr="000D6659" w:rsidRDefault="00E5588E" w:rsidP="00772F65">
      <w:pPr>
        <w:rPr>
          <w:rFonts w:asciiTheme="minorHAnsi" w:hAnsiTheme="minorHAnsi"/>
          <w:color w:val="1F497D" w:themeColor="text2"/>
          <w:sz w:val="22"/>
          <w:szCs w:val="22"/>
        </w:rPr>
      </w:pP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A nyilatkozat kiadásának jogszabályi alapja:</w:t>
      </w: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18/2013. (III. 5.) EMMI rendelet</w:t>
      </w: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</w:p>
    <w:p w:rsidR="00A40959" w:rsidRPr="000D6659" w:rsidRDefault="00A40959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 xml:space="preserve">A nyilatkozat kiadásának időpontjában az irányelvben nevesített, </w:t>
      </w:r>
      <w:r w:rsidRPr="000D6659">
        <w:rPr>
          <w:rFonts w:asciiTheme="minorHAnsi" w:hAnsiTheme="minorHAnsi"/>
          <w:b/>
          <w:color w:val="1F497D"/>
          <w:sz w:val="22"/>
          <w:szCs w:val="22"/>
        </w:rPr>
        <w:t>közfinanszírozásba nem befogadott eljárások a következők:</w:t>
      </w:r>
    </w:p>
    <w:p w:rsidR="009B490C" w:rsidRDefault="00486B33" w:rsidP="009B490C">
      <w:pPr>
        <w:pStyle w:val="Listaszerbekezds"/>
        <w:numPr>
          <w:ilvl w:val="0"/>
          <w:numId w:val="3"/>
        </w:numPr>
        <w:spacing w:after="0" w:line="240" w:lineRule="auto"/>
        <w:jc w:val="both"/>
        <w:rPr>
          <w:rFonts w:asciiTheme="minorHAnsi" w:hAnsiTheme="minorHAnsi"/>
          <w:b/>
          <w:color w:val="1F497D" w:themeColor="text2"/>
        </w:rPr>
      </w:pPr>
      <w:r>
        <w:rPr>
          <w:rFonts w:asciiTheme="minorHAnsi" w:hAnsiTheme="minorHAnsi"/>
          <w:b/>
          <w:color w:val="1F497D" w:themeColor="text2"/>
        </w:rPr>
        <w:t>Rekesznyomás mérés (</w:t>
      </w:r>
      <w:proofErr w:type="spellStart"/>
      <w:r w:rsidR="0035227C">
        <w:rPr>
          <w:rFonts w:asciiTheme="minorHAnsi" w:hAnsiTheme="minorHAnsi"/>
          <w:b/>
          <w:color w:val="1F497D" w:themeColor="text2"/>
        </w:rPr>
        <w:t>compartment</w:t>
      </w:r>
      <w:proofErr w:type="spellEnd"/>
      <w:r w:rsidR="0035227C">
        <w:rPr>
          <w:rFonts w:asciiTheme="minorHAnsi" w:hAnsiTheme="minorHAnsi"/>
          <w:b/>
          <w:color w:val="1F497D" w:themeColor="text2"/>
        </w:rPr>
        <w:t xml:space="preserve"> </w:t>
      </w:r>
      <w:proofErr w:type="spellStart"/>
      <w:r w:rsidR="0035227C">
        <w:rPr>
          <w:rFonts w:asciiTheme="minorHAnsi" w:hAnsiTheme="minorHAnsi"/>
          <w:b/>
          <w:color w:val="1F497D" w:themeColor="text2"/>
        </w:rPr>
        <w:t>pressure</w:t>
      </w:r>
      <w:proofErr w:type="spellEnd"/>
      <w:r w:rsidR="0035227C">
        <w:rPr>
          <w:rFonts w:asciiTheme="minorHAnsi" w:hAnsiTheme="minorHAnsi"/>
          <w:b/>
          <w:color w:val="1F497D" w:themeColor="text2"/>
        </w:rPr>
        <w:t xml:space="preserve"> </w:t>
      </w:r>
      <w:proofErr w:type="spellStart"/>
      <w:r w:rsidR="0035227C">
        <w:rPr>
          <w:rFonts w:asciiTheme="minorHAnsi" w:hAnsiTheme="minorHAnsi"/>
          <w:b/>
          <w:color w:val="1F497D" w:themeColor="text2"/>
        </w:rPr>
        <w:t>measurement</w:t>
      </w:r>
      <w:proofErr w:type="spellEnd"/>
      <w:r w:rsidR="0035227C">
        <w:rPr>
          <w:rFonts w:asciiTheme="minorHAnsi" w:hAnsiTheme="minorHAnsi"/>
          <w:b/>
          <w:color w:val="1F497D" w:themeColor="text2"/>
        </w:rPr>
        <w:t>)</w:t>
      </w:r>
    </w:p>
    <w:p w:rsidR="0035227C" w:rsidRDefault="0035227C" w:rsidP="009B490C">
      <w:pPr>
        <w:pStyle w:val="Listaszerbekezds"/>
        <w:spacing w:after="0" w:line="240" w:lineRule="auto"/>
        <w:jc w:val="both"/>
        <w:rPr>
          <w:rFonts w:asciiTheme="minorHAnsi" w:hAnsiTheme="minorHAnsi" w:cstheme="minorHAnsi"/>
          <w:color w:val="1F497D" w:themeColor="text2"/>
        </w:rPr>
      </w:pPr>
      <w:r w:rsidRPr="009B490C">
        <w:rPr>
          <w:rFonts w:asciiTheme="minorHAnsi" w:hAnsiTheme="minorHAnsi" w:cstheme="minorHAnsi"/>
          <w:color w:val="1F497D" w:themeColor="text2"/>
        </w:rPr>
        <w:t>Ajánlás</w:t>
      </w:r>
      <w:r w:rsidR="009B490C">
        <w:rPr>
          <w:rFonts w:asciiTheme="minorHAnsi" w:hAnsiTheme="minorHAnsi" w:cstheme="minorHAnsi"/>
          <w:color w:val="1F497D" w:themeColor="text2"/>
        </w:rPr>
        <w:t xml:space="preserve"> </w:t>
      </w:r>
      <w:r w:rsidRPr="009B490C">
        <w:rPr>
          <w:rFonts w:asciiTheme="minorHAnsi" w:hAnsiTheme="minorHAnsi" w:cstheme="minorHAnsi"/>
          <w:color w:val="1F497D" w:themeColor="text2"/>
        </w:rPr>
        <w:t xml:space="preserve">142 </w:t>
      </w:r>
      <w:r w:rsidR="009B490C">
        <w:rPr>
          <w:rFonts w:asciiTheme="minorHAnsi" w:hAnsiTheme="minorHAnsi" w:cstheme="minorHAnsi"/>
          <w:color w:val="1F497D" w:themeColor="text2"/>
        </w:rPr>
        <w:t>(36. o.</w:t>
      </w:r>
      <w:r w:rsidR="00BD4340" w:rsidRPr="009B490C">
        <w:rPr>
          <w:rFonts w:asciiTheme="minorHAnsi" w:hAnsiTheme="minorHAnsi" w:cstheme="minorHAnsi"/>
          <w:color w:val="1F497D" w:themeColor="text2"/>
        </w:rPr>
        <w:t>)</w:t>
      </w:r>
    </w:p>
    <w:p w:rsidR="009710BF" w:rsidRPr="008E4E7A" w:rsidRDefault="008E4E7A" w:rsidP="008E4E7A">
      <w:pPr>
        <w:spacing w:before="120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8E4E7A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Noha a CT </w:t>
      </w:r>
      <w:proofErr w:type="spellStart"/>
      <w:r w:rsidRPr="008E4E7A">
        <w:rPr>
          <w:rFonts w:asciiTheme="minorHAnsi" w:hAnsiTheme="minorHAnsi" w:cstheme="minorHAnsi"/>
          <w:color w:val="1F497D" w:themeColor="text2"/>
          <w:sz w:val="22"/>
          <w:szCs w:val="22"/>
        </w:rPr>
        <w:t>angiográfia</w:t>
      </w:r>
      <w:proofErr w:type="spellEnd"/>
      <w:r w:rsidRPr="008E4E7A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>
        <w:rPr>
          <w:rFonts w:asciiTheme="minorHAnsi" w:hAnsiTheme="minorHAnsi" w:cstheme="minorHAnsi"/>
          <w:color w:val="1F497D" w:themeColor="text2"/>
          <w:sz w:val="22"/>
          <w:szCs w:val="22"/>
        </w:rPr>
        <w:t>közfinanszírozásba befogadott</w:t>
      </w:r>
      <w:r w:rsidRPr="008E4E7A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eljárás</w:t>
      </w:r>
      <w:r>
        <w:rPr>
          <w:rFonts w:asciiTheme="minorHAnsi" w:hAnsiTheme="minorHAnsi" w:cstheme="minorHAnsi"/>
          <w:color w:val="1F497D" w:themeColor="text2"/>
          <w:sz w:val="22"/>
          <w:szCs w:val="22"/>
        </w:rPr>
        <w:t>, a nevezéktan miatt</w:t>
      </w:r>
      <w:r w:rsidRPr="008E4E7A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>
        <w:rPr>
          <w:rFonts w:asciiTheme="minorHAnsi" w:hAnsiTheme="minorHAnsi" w:cstheme="minorHAnsi"/>
          <w:color w:val="1F497D" w:themeColor="text2"/>
          <w:sz w:val="22"/>
          <w:szCs w:val="22"/>
        </w:rPr>
        <w:t>a végtagokra irányuló vizsgálatok elszámolási célú jelentéséhez nem áll rendelkezésre a leírásukra szolgáló beavatkozáskód:</w:t>
      </w:r>
    </w:p>
    <w:p w:rsidR="009710BF" w:rsidRPr="008E4E7A" w:rsidRDefault="009710BF" w:rsidP="008E4E7A">
      <w:pPr>
        <w:numPr>
          <w:ilvl w:val="0"/>
          <w:numId w:val="5"/>
        </w:numPr>
        <w:contextualSpacing/>
        <w:jc w:val="both"/>
        <w:rPr>
          <w:rFonts w:ascii="Calibri" w:eastAsia="Calibri" w:hAnsi="Calibri" w:cs="Calibri"/>
          <w:color w:val="1F497D" w:themeColor="text2"/>
          <w:sz w:val="22"/>
          <w:szCs w:val="22"/>
          <w:lang w:eastAsia="en-US"/>
        </w:rPr>
      </w:pPr>
      <w:r w:rsidRPr="009710BF">
        <w:rPr>
          <w:rFonts w:ascii="Calibri" w:eastAsia="Calibri" w:hAnsi="Calibri" w:cs="Calibri"/>
          <w:b/>
          <w:color w:val="1F497D" w:themeColor="text2"/>
          <w:sz w:val="22"/>
          <w:szCs w:val="22"/>
          <w:lang w:eastAsia="en-US"/>
        </w:rPr>
        <w:t xml:space="preserve">CT </w:t>
      </w:r>
      <w:proofErr w:type="spellStart"/>
      <w:r w:rsidRPr="009710BF">
        <w:rPr>
          <w:rFonts w:ascii="Calibri" w:eastAsia="Calibri" w:hAnsi="Calibri" w:cs="Calibri"/>
          <w:b/>
          <w:color w:val="1F497D" w:themeColor="text2"/>
          <w:sz w:val="22"/>
          <w:szCs w:val="22"/>
          <w:lang w:eastAsia="en-US"/>
        </w:rPr>
        <w:t>angiográfia</w:t>
      </w:r>
      <w:proofErr w:type="spellEnd"/>
      <w:r w:rsidRPr="009710BF">
        <w:rPr>
          <w:rFonts w:ascii="Calibri" w:eastAsia="Calibri" w:hAnsi="Calibri" w:cs="Calibri"/>
          <w:color w:val="1F497D" w:themeColor="text2"/>
          <w:sz w:val="22"/>
          <w:szCs w:val="22"/>
          <w:lang w:eastAsia="en-US"/>
        </w:rPr>
        <w:t xml:space="preserve"> </w:t>
      </w:r>
    </w:p>
    <w:p w:rsidR="009710BF" w:rsidRPr="008E4E7A" w:rsidRDefault="009710BF" w:rsidP="008E4E7A">
      <w:pPr>
        <w:ind w:left="720"/>
        <w:contextualSpacing/>
        <w:jc w:val="both"/>
        <w:rPr>
          <w:rFonts w:ascii="Calibri" w:eastAsia="Calibri" w:hAnsi="Calibri"/>
          <w:color w:val="1F497D" w:themeColor="text2"/>
          <w:sz w:val="22"/>
          <w:szCs w:val="22"/>
          <w:lang w:eastAsia="en-US"/>
        </w:rPr>
      </w:pPr>
      <w:r w:rsidRPr="009710BF">
        <w:rPr>
          <w:rFonts w:ascii="Calibri" w:eastAsia="Calibri" w:hAnsi="Calibri"/>
          <w:color w:val="1F497D" w:themeColor="text2"/>
          <w:sz w:val="22"/>
          <w:szCs w:val="22"/>
          <w:lang w:eastAsia="en-US"/>
        </w:rPr>
        <w:t>Ajánlás</w:t>
      </w:r>
      <w:r w:rsidRPr="008E4E7A">
        <w:rPr>
          <w:rFonts w:ascii="Calibri" w:eastAsia="Calibri" w:hAnsi="Calibri"/>
          <w:color w:val="1F497D" w:themeColor="text2"/>
          <w:sz w:val="22"/>
          <w:szCs w:val="22"/>
          <w:lang w:eastAsia="en-US"/>
        </w:rPr>
        <w:t xml:space="preserve"> </w:t>
      </w:r>
      <w:r w:rsidRPr="009710BF">
        <w:rPr>
          <w:rFonts w:ascii="Calibri" w:eastAsia="Calibri" w:hAnsi="Calibri"/>
          <w:color w:val="1F497D" w:themeColor="text2"/>
          <w:sz w:val="22"/>
          <w:szCs w:val="22"/>
          <w:lang w:eastAsia="en-US"/>
        </w:rPr>
        <w:t xml:space="preserve">27, 28 </w:t>
      </w:r>
      <w:r w:rsidR="008E4E7A" w:rsidRPr="008E4E7A">
        <w:rPr>
          <w:rFonts w:ascii="Calibri" w:eastAsia="Calibri" w:hAnsi="Calibri"/>
          <w:color w:val="1F497D" w:themeColor="text2"/>
          <w:sz w:val="22"/>
          <w:szCs w:val="22"/>
          <w:lang w:eastAsia="en-US"/>
        </w:rPr>
        <w:t>(17. o.)</w:t>
      </w:r>
      <w:r w:rsidRPr="009710BF">
        <w:rPr>
          <w:rFonts w:ascii="Calibri" w:eastAsia="Calibri" w:hAnsi="Calibri"/>
          <w:color w:val="1F497D" w:themeColor="text2"/>
          <w:sz w:val="22"/>
          <w:szCs w:val="22"/>
          <w:lang w:eastAsia="en-US"/>
        </w:rPr>
        <w:t xml:space="preserve">, </w:t>
      </w:r>
      <w:r w:rsidR="008E4E7A">
        <w:rPr>
          <w:rFonts w:ascii="Calibri" w:eastAsia="Calibri" w:hAnsi="Calibri"/>
          <w:color w:val="1F497D" w:themeColor="text2"/>
          <w:sz w:val="22"/>
          <w:szCs w:val="22"/>
          <w:lang w:eastAsia="en-US"/>
        </w:rPr>
        <w:t xml:space="preserve">7.2.1. </w:t>
      </w:r>
      <w:proofErr w:type="spellStart"/>
      <w:r w:rsidRPr="009710BF">
        <w:rPr>
          <w:rFonts w:ascii="Calibri" w:eastAsia="Calibri" w:hAnsi="Calibri"/>
          <w:color w:val="1F497D" w:themeColor="text2"/>
          <w:sz w:val="22"/>
          <w:szCs w:val="22"/>
          <w:lang w:eastAsia="en-US"/>
        </w:rPr>
        <w:t>Revaszkularizáció</w:t>
      </w:r>
      <w:proofErr w:type="spellEnd"/>
      <w:r w:rsidRPr="009710BF">
        <w:rPr>
          <w:rFonts w:ascii="Calibri" w:eastAsia="Calibri" w:hAnsi="Calibri"/>
          <w:color w:val="1F497D" w:themeColor="text2"/>
          <w:sz w:val="22"/>
          <w:szCs w:val="22"/>
          <w:lang w:eastAsia="en-US"/>
        </w:rPr>
        <w:t xml:space="preserve"> </w:t>
      </w:r>
      <w:r w:rsidR="008E4E7A" w:rsidRPr="008E4E7A">
        <w:rPr>
          <w:rFonts w:ascii="Calibri" w:eastAsia="Calibri" w:hAnsi="Calibri"/>
          <w:color w:val="1F497D" w:themeColor="text2"/>
          <w:sz w:val="22"/>
          <w:szCs w:val="22"/>
          <w:lang w:eastAsia="en-US"/>
        </w:rPr>
        <w:t>(31. o.)</w:t>
      </w:r>
      <w:r w:rsidRPr="009710BF">
        <w:rPr>
          <w:rFonts w:ascii="Calibri" w:eastAsia="Calibri" w:hAnsi="Calibri"/>
          <w:color w:val="1F497D" w:themeColor="text2"/>
          <w:sz w:val="22"/>
          <w:szCs w:val="22"/>
          <w:lang w:eastAsia="en-US"/>
        </w:rPr>
        <w:t xml:space="preserve">, </w:t>
      </w:r>
      <w:r w:rsidR="008E4E7A" w:rsidRPr="008E4E7A">
        <w:rPr>
          <w:rFonts w:ascii="Calibri" w:eastAsia="Calibri" w:hAnsi="Calibri"/>
          <w:color w:val="1F497D" w:themeColor="text2"/>
          <w:sz w:val="22"/>
          <w:szCs w:val="22"/>
          <w:lang w:eastAsia="en-US"/>
        </w:rPr>
        <w:t xml:space="preserve">8. </w:t>
      </w:r>
      <w:proofErr w:type="gramStart"/>
      <w:r w:rsidR="008E4E7A" w:rsidRPr="008E4E7A">
        <w:rPr>
          <w:rFonts w:ascii="Calibri" w:eastAsia="Calibri" w:hAnsi="Calibri"/>
          <w:color w:val="1F497D" w:themeColor="text2"/>
          <w:sz w:val="22"/>
          <w:szCs w:val="22"/>
          <w:lang w:eastAsia="en-US"/>
        </w:rPr>
        <w:t>Akut</w:t>
      </w:r>
      <w:proofErr w:type="gramEnd"/>
      <w:r w:rsidR="008E4E7A" w:rsidRPr="008E4E7A">
        <w:rPr>
          <w:rFonts w:ascii="Calibri" w:eastAsia="Calibri" w:hAnsi="Calibri"/>
          <w:color w:val="1F497D" w:themeColor="text2"/>
          <w:sz w:val="22"/>
          <w:szCs w:val="22"/>
          <w:lang w:eastAsia="en-US"/>
        </w:rPr>
        <w:t xml:space="preserve"> </w:t>
      </w:r>
      <w:proofErr w:type="spellStart"/>
      <w:r w:rsidR="008E4E7A" w:rsidRPr="008E4E7A">
        <w:rPr>
          <w:rFonts w:ascii="Calibri" w:eastAsia="Calibri" w:hAnsi="Calibri"/>
          <w:color w:val="1F497D" w:themeColor="text2"/>
          <w:sz w:val="22"/>
          <w:szCs w:val="22"/>
          <w:lang w:eastAsia="en-US"/>
        </w:rPr>
        <w:t>végtagischemia</w:t>
      </w:r>
      <w:proofErr w:type="spellEnd"/>
      <w:r w:rsidR="008E4E7A" w:rsidRPr="008E4E7A">
        <w:rPr>
          <w:rFonts w:ascii="Calibri" w:eastAsia="Calibri" w:hAnsi="Calibri"/>
          <w:color w:val="1F497D" w:themeColor="text2"/>
          <w:sz w:val="22"/>
          <w:szCs w:val="22"/>
          <w:lang w:eastAsia="en-US"/>
        </w:rPr>
        <w:t xml:space="preserve"> (AVI)</w:t>
      </w:r>
      <w:r w:rsidR="008E4E7A">
        <w:rPr>
          <w:rFonts w:ascii="Calibri" w:eastAsia="Calibri" w:hAnsi="Calibri"/>
          <w:color w:val="1F497D" w:themeColor="text2"/>
          <w:sz w:val="22"/>
          <w:szCs w:val="22"/>
          <w:lang w:eastAsia="en-US"/>
        </w:rPr>
        <w:t xml:space="preserve"> (35. o.), </w:t>
      </w:r>
      <w:r w:rsidRPr="009710BF">
        <w:rPr>
          <w:rFonts w:ascii="Calibri" w:eastAsia="Calibri" w:hAnsi="Calibri"/>
          <w:color w:val="1F497D" w:themeColor="text2"/>
          <w:sz w:val="22"/>
          <w:szCs w:val="22"/>
          <w:lang w:eastAsia="en-US"/>
        </w:rPr>
        <w:t>Ajánlás</w:t>
      </w:r>
      <w:r w:rsidR="008E4E7A" w:rsidRPr="008E4E7A">
        <w:rPr>
          <w:rFonts w:ascii="Calibri" w:eastAsia="Calibri" w:hAnsi="Calibri"/>
          <w:color w:val="1F497D" w:themeColor="text2"/>
          <w:sz w:val="22"/>
          <w:szCs w:val="22"/>
          <w:lang w:eastAsia="en-US"/>
        </w:rPr>
        <w:t xml:space="preserve"> 131</w:t>
      </w:r>
      <w:r w:rsidRPr="009710BF">
        <w:rPr>
          <w:rFonts w:ascii="Calibri" w:eastAsia="Calibri" w:hAnsi="Calibri"/>
          <w:color w:val="1F497D" w:themeColor="text2"/>
          <w:sz w:val="22"/>
          <w:szCs w:val="22"/>
          <w:lang w:eastAsia="en-US"/>
        </w:rPr>
        <w:t xml:space="preserve"> </w:t>
      </w:r>
      <w:r w:rsidR="008E4E7A" w:rsidRPr="008E4E7A">
        <w:rPr>
          <w:rFonts w:ascii="Calibri" w:eastAsia="Calibri" w:hAnsi="Calibri"/>
          <w:color w:val="1F497D" w:themeColor="text2"/>
          <w:sz w:val="22"/>
          <w:szCs w:val="22"/>
          <w:lang w:eastAsia="en-US"/>
        </w:rPr>
        <w:t>(35. o.)</w:t>
      </w:r>
    </w:p>
    <w:p w:rsidR="008E4E7A" w:rsidRPr="00154AA7" w:rsidRDefault="00154AA7" w:rsidP="008E4E7A">
      <w:pPr>
        <w:numPr>
          <w:ilvl w:val="0"/>
          <w:numId w:val="5"/>
        </w:numPr>
        <w:contextualSpacing/>
        <w:jc w:val="both"/>
        <w:rPr>
          <w:rFonts w:ascii="Calibri" w:eastAsia="Calibri" w:hAnsi="Calibri" w:cs="Calibri"/>
          <w:color w:val="1F497D" w:themeColor="text2"/>
          <w:sz w:val="22"/>
          <w:szCs w:val="22"/>
          <w:lang w:eastAsia="en-US"/>
        </w:rPr>
      </w:pPr>
      <w:r w:rsidRPr="00154AA7">
        <w:rPr>
          <w:rFonts w:ascii="Calibri" w:eastAsia="Calibri" w:hAnsi="Calibri"/>
          <w:b/>
          <w:bCs/>
          <w:color w:val="1F497D" w:themeColor="text2"/>
          <w:sz w:val="22"/>
          <w:szCs w:val="22"/>
          <w:lang w:eastAsia="en-US"/>
        </w:rPr>
        <w:t xml:space="preserve">Széndioxid </w:t>
      </w:r>
      <w:proofErr w:type="spellStart"/>
      <w:r w:rsidRPr="00154AA7">
        <w:rPr>
          <w:rFonts w:ascii="Calibri" w:eastAsia="Calibri" w:hAnsi="Calibri"/>
          <w:b/>
          <w:bCs/>
          <w:color w:val="1F497D" w:themeColor="text2"/>
          <w:sz w:val="22"/>
          <w:szCs w:val="22"/>
          <w:lang w:eastAsia="en-US"/>
        </w:rPr>
        <w:t>angiográfia</w:t>
      </w:r>
      <w:proofErr w:type="spellEnd"/>
      <w:r w:rsidR="009710BF" w:rsidRPr="00154AA7">
        <w:rPr>
          <w:rFonts w:ascii="Calibri" w:eastAsia="Calibri" w:hAnsi="Calibri"/>
          <w:b/>
          <w:bCs/>
          <w:color w:val="1F497D" w:themeColor="text2"/>
          <w:sz w:val="22"/>
          <w:szCs w:val="22"/>
          <w:lang w:eastAsia="en-US"/>
        </w:rPr>
        <w:t xml:space="preserve"> </w:t>
      </w:r>
    </w:p>
    <w:p w:rsidR="009710BF" w:rsidRPr="00154AA7" w:rsidRDefault="009710BF" w:rsidP="008E4E7A">
      <w:pPr>
        <w:ind w:left="720"/>
        <w:contextualSpacing/>
        <w:jc w:val="both"/>
        <w:rPr>
          <w:rFonts w:ascii="Calibri" w:eastAsia="Calibri" w:hAnsi="Calibri" w:cs="Calibri"/>
          <w:color w:val="1F497D" w:themeColor="text2"/>
          <w:sz w:val="22"/>
          <w:szCs w:val="22"/>
          <w:lang w:eastAsia="en-US"/>
        </w:rPr>
      </w:pPr>
      <w:r w:rsidRPr="00154AA7">
        <w:rPr>
          <w:rFonts w:ascii="Calibri" w:eastAsia="Calibri" w:hAnsi="Calibri"/>
          <w:bCs/>
          <w:color w:val="1F497D" w:themeColor="text2"/>
          <w:sz w:val="22"/>
          <w:szCs w:val="22"/>
          <w:lang w:eastAsia="en-US"/>
        </w:rPr>
        <w:t>Ajánlás</w:t>
      </w:r>
      <w:r w:rsidR="00B25121" w:rsidRPr="00154AA7">
        <w:rPr>
          <w:rFonts w:ascii="Calibri" w:eastAsia="Calibri" w:hAnsi="Calibri"/>
          <w:bCs/>
          <w:color w:val="1F497D" w:themeColor="text2"/>
          <w:sz w:val="22"/>
          <w:szCs w:val="22"/>
          <w:lang w:eastAsia="en-US"/>
        </w:rPr>
        <w:t xml:space="preserve"> 42</w:t>
      </w:r>
      <w:r w:rsidRPr="00154AA7">
        <w:rPr>
          <w:rFonts w:ascii="Calibri" w:eastAsia="Calibri" w:hAnsi="Calibri"/>
          <w:bCs/>
          <w:color w:val="1F497D" w:themeColor="text2"/>
          <w:sz w:val="22"/>
          <w:szCs w:val="22"/>
          <w:lang w:eastAsia="en-US"/>
        </w:rPr>
        <w:t xml:space="preserve"> </w:t>
      </w:r>
      <w:r w:rsidR="00B25121" w:rsidRPr="00154AA7">
        <w:rPr>
          <w:rFonts w:ascii="Calibri" w:eastAsia="Calibri" w:hAnsi="Calibri"/>
          <w:bCs/>
          <w:color w:val="1F497D" w:themeColor="text2"/>
          <w:sz w:val="22"/>
          <w:szCs w:val="22"/>
          <w:lang w:eastAsia="en-US"/>
        </w:rPr>
        <w:t>(18. o.)</w:t>
      </w:r>
    </w:p>
    <w:p w:rsidR="009710BF" w:rsidRPr="009B490C" w:rsidRDefault="009710BF" w:rsidP="009B490C">
      <w:pPr>
        <w:pStyle w:val="Listaszerbekezds"/>
        <w:spacing w:after="0" w:line="240" w:lineRule="auto"/>
        <w:jc w:val="both"/>
        <w:rPr>
          <w:rFonts w:asciiTheme="minorHAnsi" w:hAnsiTheme="minorHAnsi"/>
          <w:b/>
          <w:color w:val="1F497D" w:themeColor="text2"/>
        </w:rPr>
      </w:pPr>
    </w:p>
    <w:p w:rsidR="009B490C" w:rsidRDefault="009B490C" w:rsidP="009B490C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  <w:r w:rsidRPr="00DD2C7F">
        <w:rPr>
          <w:rFonts w:asciiTheme="minorHAnsi" w:hAnsiTheme="minorHAnsi"/>
          <w:color w:val="1F497D" w:themeColor="text2"/>
          <w:sz w:val="22"/>
          <w:szCs w:val="22"/>
        </w:rPr>
        <w:t xml:space="preserve">A nyilatkozat kiadásának időpontjában az irányelvben nevesített, közfinanszírozásba </w:t>
      </w:r>
      <w:r w:rsidRPr="00DD2C7F">
        <w:rPr>
          <w:rFonts w:asciiTheme="minorHAnsi" w:hAnsiTheme="minorHAnsi"/>
          <w:b/>
          <w:color w:val="1F497D" w:themeColor="text2"/>
          <w:sz w:val="22"/>
          <w:szCs w:val="22"/>
        </w:rPr>
        <w:t>nem befogadott hatóanyagok a következők:</w:t>
      </w:r>
    </w:p>
    <w:p w:rsidR="005F3CAE" w:rsidRDefault="009B490C" w:rsidP="006216BC">
      <w:pPr>
        <w:pStyle w:val="Listaszerbekezds"/>
        <w:numPr>
          <w:ilvl w:val="0"/>
          <w:numId w:val="3"/>
        </w:numPr>
        <w:spacing w:after="0" w:line="240" w:lineRule="auto"/>
        <w:ind w:left="714" w:hanging="357"/>
        <w:jc w:val="both"/>
        <w:rPr>
          <w:rFonts w:asciiTheme="minorHAnsi" w:hAnsiTheme="minorHAnsi"/>
          <w:b/>
          <w:color w:val="1F497D" w:themeColor="text2"/>
        </w:rPr>
      </w:pPr>
      <w:proofErr w:type="spellStart"/>
      <w:r>
        <w:rPr>
          <w:rFonts w:asciiTheme="minorHAnsi" w:hAnsiTheme="minorHAnsi"/>
          <w:b/>
          <w:color w:val="1F497D" w:themeColor="text2"/>
        </w:rPr>
        <w:t>evolocumab</w:t>
      </w:r>
      <w:proofErr w:type="spellEnd"/>
      <w:r>
        <w:rPr>
          <w:rFonts w:asciiTheme="minorHAnsi" w:hAnsiTheme="minorHAnsi"/>
          <w:b/>
          <w:color w:val="1F497D" w:themeColor="text2"/>
        </w:rPr>
        <w:t xml:space="preserve"> </w:t>
      </w:r>
    </w:p>
    <w:p w:rsidR="009B490C" w:rsidRDefault="009B490C" w:rsidP="005F3CAE">
      <w:pPr>
        <w:pStyle w:val="Listaszerbekezds"/>
        <w:spacing w:after="0" w:line="240" w:lineRule="auto"/>
        <w:ind w:left="714"/>
        <w:jc w:val="both"/>
        <w:rPr>
          <w:rFonts w:asciiTheme="minorHAnsi" w:hAnsiTheme="minorHAnsi"/>
          <w:b/>
          <w:color w:val="1F497D" w:themeColor="text2"/>
        </w:rPr>
      </w:pPr>
      <w:r w:rsidRPr="009B490C">
        <w:rPr>
          <w:rFonts w:asciiTheme="minorHAnsi" w:hAnsiTheme="minorHAnsi"/>
          <w:color w:val="1F497D" w:themeColor="text2"/>
        </w:rPr>
        <w:t>Ajánlás 53 (20. o.)</w:t>
      </w:r>
    </w:p>
    <w:p w:rsidR="005F3CAE" w:rsidRDefault="009B490C" w:rsidP="006216BC">
      <w:pPr>
        <w:pStyle w:val="Listaszerbekezds"/>
        <w:numPr>
          <w:ilvl w:val="0"/>
          <w:numId w:val="3"/>
        </w:numPr>
        <w:spacing w:after="0" w:line="240" w:lineRule="auto"/>
        <w:ind w:left="714" w:hanging="357"/>
        <w:jc w:val="both"/>
        <w:rPr>
          <w:rFonts w:asciiTheme="minorHAnsi" w:hAnsiTheme="minorHAnsi"/>
          <w:b/>
          <w:color w:val="1F497D" w:themeColor="text2"/>
        </w:rPr>
      </w:pPr>
      <w:proofErr w:type="spellStart"/>
      <w:r>
        <w:rPr>
          <w:rFonts w:asciiTheme="minorHAnsi" w:hAnsiTheme="minorHAnsi"/>
          <w:b/>
          <w:color w:val="1F497D" w:themeColor="text2"/>
        </w:rPr>
        <w:t>naftdirofuryl</w:t>
      </w:r>
      <w:proofErr w:type="spellEnd"/>
      <w:r w:rsidR="006216BC">
        <w:rPr>
          <w:rFonts w:asciiTheme="minorHAnsi" w:hAnsiTheme="minorHAnsi"/>
          <w:b/>
          <w:color w:val="1F497D" w:themeColor="text2"/>
        </w:rPr>
        <w:t xml:space="preserve"> </w:t>
      </w:r>
    </w:p>
    <w:p w:rsidR="009B490C" w:rsidRDefault="006216BC" w:rsidP="005F3CAE">
      <w:pPr>
        <w:pStyle w:val="Listaszerbekezds"/>
        <w:spacing w:after="0" w:line="240" w:lineRule="auto"/>
        <w:ind w:left="714"/>
        <w:jc w:val="both"/>
        <w:rPr>
          <w:rFonts w:asciiTheme="minorHAnsi" w:hAnsiTheme="minorHAnsi"/>
          <w:b/>
          <w:color w:val="1F497D" w:themeColor="text2"/>
        </w:rPr>
      </w:pPr>
      <w:r w:rsidRPr="006216BC">
        <w:rPr>
          <w:rFonts w:asciiTheme="minorHAnsi" w:hAnsiTheme="minorHAnsi"/>
          <w:color w:val="1F497D" w:themeColor="text2"/>
        </w:rPr>
        <w:t>Ajánlás 76 (24. o.)</w:t>
      </w:r>
    </w:p>
    <w:p w:rsidR="005F3CAE" w:rsidRPr="005F3CAE" w:rsidRDefault="009B490C" w:rsidP="00154AA7">
      <w:pPr>
        <w:pStyle w:val="Listaszerbekezds"/>
        <w:numPr>
          <w:ilvl w:val="0"/>
          <w:numId w:val="3"/>
        </w:numPr>
        <w:spacing w:after="0" w:line="240" w:lineRule="auto"/>
        <w:ind w:left="714" w:hanging="357"/>
        <w:jc w:val="both"/>
        <w:rPr>
          <w:rFonts w:asciiTheme="minorHAnsi" w:hAnsiTheme="minorHAnsi"/>
          <w:b/>
          <w:color w:val="1F497D" w:themeColor="text2"/>
        </w:rPr>
      </w:pPr>
      <w:proofErr w:type="spellStart"/>
      <w:r>
        <w:rPr>
          <w:rFonts w:asciiTheme="minorHAnsi" w:hAnsiTheme="minorHAnsi"/>
          <w:b/>
          <w:color w:val="1F497D" w:themeColor="text2"/>
        </w:rPr>
        <w:t>pentoxifyllin</w:t>
      </w:r>
      <w:proofErr w:type="spellEnd"/>
      <w:r w:rsidR="006216BC" w:rsidRPr="006216BC">
        <w:rPr>
          <w:rFonts w:asciiTheme="minorHAnsi" w:hAnsiTheme="minorHAnsi"/>
          <w:color w:val="1F497D" w:themeColor="text2"/>
        </w:rPr>
        <w:t xml:space="preserve"> </w:t>
      </w:r>
    </w:p>
    <w:p w:rsidR="00154AA7" w:rsidRPr="00154AA7" w:rsidRDefault="006216BC" w:rsidP="005F3CAE">
      <w:pPr>
        <w:pStyle w:val="Listaszerbekezds"/>
        <w:spacing w:after="0" w:line="240" w:lineRule="auto"/>
        <w:ind w:left="714"/>
        <w:jc w:val="both"/>
        <w:rPr>
          <w:rFonts w:asciiTheme="minorHAnsi" w:hAnsiTheme="minorHAnsi"/>
          <w:b/>
          <w:color w:val="1F497D" w:themeColor="text2"/>
        </w:rPr>
      </w:pPr>
      <w:r w:rsidRPr="006216BC">
        <w:rPr>
          <w:rFonts w:asciiTheme="minorHAnsi" w:hAnsiTheme="minorHAnsi"/>
          <w:color w:val="1F497D" w:themeColor="text2"/>
        </w:rPr>
        <w:t>Ajánlás 76 (24. o.)</w:t>
      </w:r>
    </w:p>
    <w:p w:rsidR="005F3CAE" w:rsidRDefault="005F3CAE" w:rsidP="005F3CAE">
      <w:pPr>
        <w:pStyle w:val="Listaszerbekezds"/>
        <w:numPr>
          <w:ilvl w:val="0"/>
          <w:numId w:val="3"/>
        </w:numPr>
        <w:spacing w:after="0" w:line="240" w:lineRule="auto"/>
        <w:jc w:val="both"/>
        <w:rPr>
          <w:rFonts w:asciiTheme="minorHAnsi" w:hAnsiTheme="minorHAnsi"/>
          <w:b/>
          <w:color w:val="1F497D" w:themeColor="text2"/>
        </w:rPr>
      </w:pPr>
      <w:proofErr w:type="spellStart"/>
      <w:r w:rsidRPr="005F3CAE">
        <w:rPr>
          <w:rFonts w:asciiTheme="minorHAnsi" w:hAnsiTheme="minorHAnsi"/>
          <w:b/>
          <w:color w:val="1F497D" w:themeColor="text2"/>
        </w:rPr>
        <w:t>alprostadil</w:t>
      </w:r>
      <w:proofErr w:type="spellEnd"/>
    </w:p>
    <w:p w:rsidR="005F3CAE" w:rsidRPr="005F3CAE" w:rsidRDefault="005F3CAE" w:rsidP="005F3CAE">
      <w:pPr>
        <w:pStyle w:val="Listaszerbekezds"/>
        <w:spacing w:after="0" w:line="240" w:lineRule="auto"/>
        <w:jc w:val="both"/>
        <w:rPr>
          <w:rFonts w:asciiTheme="minorHAnsi" w:hAnsiTheme="minorHAnsi"/>
          <w:color w:val="1F497D" w:themeColor="text2"/>
        </w:rPr>
      </w:pPr>
      <w:r w:rsidRPr="005F3CAE">
        <w:rPr>
          <w:rFonts w:asciiTheme="minorHAnsi" w:hAnsiTheme="minorHAnsi"/>
          <w:color w:val="1F497D" w:themeColor="text2"/>
        </w:rPr>
        <w:t>Ajánlás 127 (34. o.)</w:t>
      </w:r>
    </w:p>
    <w:p w:rsidR="00BC35EA" w:rsidRPr="0000402A" w:rsidRDefault="00BC35EA" w:rsidP="00BC35EA">
      <w:pPr>
        <w:jc w:val="both"/>
        <w:rPr>
          <w:rFonts w:asciiTheme="minorHAnsi" w:hAnsiTheme="minorHAnsi"/>
          <w:b/>
          <w:color w:val="000000" w:themeColor="text1"/>
        </w:rPr>
      </w:pPr>
      <w:bookmarkStart w:id="0" w:name="_GoBack"/>
      <w:bookmarkEnd w:id="0"/>
    </w:p>
    <w:p w:rsidR="00BD4340" w:rsidRDefault="00BD4340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</w:p>
    <w:p w:rsidR="000D040F" w:rsidRPr="000D6659" w:rsidRDefault="000D040F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Budapest, 202</w:t>
      </w:r>
      <w:r w:rsidR="00BC35EA">
        <w:rPr>
          <w:rFonts w:asciiTheme="minorHAnsi" w:hAnsiTheme="minorHAnsi"/>
          <w:color w:val="1F497D"/>
          <w:sz w:val="22"/>
          <w:szCs w:val="22"/>
        </w:rPr>
        <w:t>2</w:t>
      </w:r>
      <w:r w:rsidRPr="000D6659">
        <w:rPr>
          <w:rFonts w:asciiTheme="minorHAnsi" w:hAnsiTheme="minorHAnsi"/>
          <w:color w:val="1F497D"/>
          <w:sz w:val="22"/>
          <w:szCs w:val="22"/>
        </w:rPr>
        <w:t xml:space="preserve">. </w:t>
      </w:r>
      <w:r w:rsidR="009B490C">
        <w:rPr>
          <w:rFonts w:asciiTheme="minorHAnsi" w:hAnsiTheme="minorHAnsi"/>
          <w:color w:val="1F497D"/>
          <w:sz w:val="22"/>
          <w:szCs w:val="22"/>
        </w:rPr>
        <w:t>május 6</w:t>
      </w:r>
      <w:r w:rsidR="00B14DB6" w:rsidRPr="000D6659">
        <w:rPr>
          <w:rFonts w:asciiTheme="minorHAnsi" w:hAnsiTheme="minorHAnsi"/>
          <w:color w:val="1F497D"/>
          <w:sz w:val="22"/>
          <w:szCs w:val="22"/>
        </w:rPr>
        <w:t>.</w:t>
      </w:r>
      <w:r w:rsidRPr="000D6659">
        <w:rPr>
          <w:rFonts w:asciiTheme="minorHAnsi" w:hAnsiTheme="minorHAnsi"/>
          <w:color w:val="1F497D"/>
          <w:sz w:val="22"/>
          <w:szCs w:val="22"/>
        </w:rPr>
        <w:t> </w:t>
      </w:r>
    </w:p>
    <w:p w:rsidR="000D040F" w:rsidRPr="000D6659" w:rsidRDefault="000D040F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</w:p>
    <w:p w:rsidR="002E7189" w:rsidRPr="000D6659" w:rsidRDefault="000D040F" w:rsidP="00F562B4">
      <w:pPr>
        <w:jc w:val="both"/>
        <w:rPr>
          <w:rFonts w:asciiTheme="minorHAnsi" w:hAnsiTheme="minorHAnsi"/>
          <w:sz w:val="22"/>
          <w:szCs w:val="22"/>
        </w:rPr>
      </w:pPr>
      <w:r w:rsidRPr="000D6659">
        <w:rPr>
          <w:rFonts w:asciiTheme="minorHAnsi" w:hAnsiTheme="minorHAnsi"/>
          <w:b/>
          <w:color w:val="1F497D"/>
          <w:sz w:val="22"/>
          <w:szCs w:val="22"/>
        </w:rPr>
        <w:t>Nemzeti Egészségbiztosítási Alapkezelő</w:t>
      </w:r>
    </w:p>
    <w:sectPr w:rsidR="002E7189" w:rsidRPr="000D6659" w:rsidSect="009C16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0604AD"/>
    <w:multiLevelType w:val="hybridMultilevel"/>
    <w:tmpl w:val="0654132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123E23"/>
    <w:multiLevelType w:val="hybridMultilevel"/>
    <w:tmpl w:val="FEC0AB0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233846FE"/>
    <w:multiLevelType w:val="hybridMultilevel"/>
    <w:tmpl w:val="478052CC"/>
    <w:lvl w:ilvl="0" w:tplc="F238FEF2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color w:val="1F497D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AC04A5E"/>
    <w:multiLevelType w:val="hybridMultilevel"/>
    <w:tmpl w:val="B4B4D41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1556"/>
    <w:rsid w:val="0000402A"/>
    <w:rsid w:val="00007B54"/>
    <w:rsid w:val="00037E63"/>
    <w:rsid w:val="00061A2E"/>
    <w:rsid w:val="000631EE"/>
    <w:rsid w:val="0008527C"/>
    <w:rsid w:val="00086B5A"/>
    <w:rsid w:val="0009070E"/>
    <w:rsid w:val="000920A7"/>
    <w:rsid w:val="000C17A8"/>
    <w:rsid w:val="000D040F"/>
    <w:rsid w:val="000D6659"/>
    <w:rsid w:val="000E2F38"/>
    <w:rsid w:val="000E46C8"/>
    <w:rsid w:val="00117E37"/>
    <w:rsid w:val="00154AA7"/>
    <w:rsid w:val="00166B92"/>
    <w:rsid w:val="00177EDB"/>
    <w:rsid w:val="0018629E"/>
    <w:rsid w:val="00194356"/>
    <w:rsid w:val="00196742"/>
    <w:rsid w:val="001D4E72"/>
    <w:rsid w:val="00207418"/>
    <w:rsid w:val="00210908"/>
    <w:rsid w:val="002147CC"/>
    <w:rsid w:val="00242ABA"/>
    <w:rsid w:val="00243325"/>
    <w:rsid w:val="002749CC"/>
    <w:rsid w:val="002852CB"/>
    <w:rsid w:val="002E617E"/>
    <w:rsid w:val="002E7189"/>
    <w:rsid w:val="002F329E"/>
    <w:rsid w:val="00303521"/>
    <w:rsid w:val="003150EA"/>
    <w:rsid w:val="003163A9"/>
    <w:rsid w:val="003201E5"/>
    <w:rsid w:val="00337C7A"/>
    <w:rsid w:val="003505C4"/>
    <w:rsid w:val="0035227C"/>
    <w:rsid w:val="00362E1B"/>
    <w:rsid w:val="003661E1"/>
    <w:rsid w:val="00371458"/>
    <w:rsid w:val="00377010"/>
    <w:rsid w:val="003826FA"/>
    <w:rsid w:val="003C1B72"/>
    <w:rsid w:val="003C75AF"/>
    <w:rsid w:val="003E4400"/>
    <w:rsid w:val="003E65FE"/>
    <w:rsid w:val="00405772"/>
    <w:rsid w:val="00405E69"/>
    <w:rsid w:val="00412E56"/>
    <w:rsid w:val="00413990"/>
    <w:rsid w:val="004359FF"/>
    <w:rsid w:val="00436022"/>
    <w:rsid w:val="004458F8"/>
    <w:rsid w:val="00477B67"/>
    <w:rsid w:val="00486B33"/>
    <w:rsid w:val="004C4295"/>
    <w:rsid w:val="004D578A"/>
    <w:rsid w:val="00547F6B"/>
    <w:rsid w:val="00552819"/>
    <w:rsid w:val="00586F51"/>
    <w:rsid w:val="005B30FF"/>
    <w:rsid w:val="005C0AFE"/>
    <w:rsid w:val="005F3CAE"/>
    <w:rsid w:val="005F4FFF"/>
    <w:rsid w:val="006216BC"/>
    <w:rsid w:val="006301A5"/>
    <w:rsid w:val="006611C4"/>
    <w:rsid w:val="00673A8A"/>
    <w:rsid w:val="00692849"/>
    <w:rsid w:val="00696D6C"/>
    <w:rsid w:val="006A6E9A"/>
    <w:rsid w:val="00703E78"/>
    <w:rsid w:val="007100C0"/>
    <w:rsid w:val="0074287F"/>
    <w:rsid w:val="007663C1"/>
    <w:rsid w:val="00772F65"/>
    <w:rsid w:val="00795F62"/>
    <w:rsid w:val="007C2976"/>
    <w:rsid w:val="007C414F"/>
    <w:rsid w:val="007D6BBF"/>
    <w:rsid w:val="007E28D8"/>
    <w:rsid w:val="007E653F"/>
    <w:rsid w:val="007F1087"/>
    <w:rsid w:val="007F45ED"/>
    <w:rsid w:val="007F5D9A"/>
    <w:rsid w:val="008529E4"/>
    <w:rsid w:val="0087064E"/>
    <w:rsid w:val="008974C9"/>
    <w:rsid w:val="008B5F4F"/>
    <w:rsid w:val="008D6741"/>
    <w:rsid w:val="008E4E7A"/>
    <w:rsid w:val="008E5012"/>
    <w:rsid w:val="008E55B9"/>
    <w:rsid w:val="008E6082"/>
    <w:rsid w:val="008F1D45"/>
    <w:rsid w:val="00906837"/>
    <w:rsid w:val="009710BF"/>
    <w:rsid w:val="009A07B4"/>
    <w:rsid w:val="009B490C"/>
    <w:rsid w:val="009C1624"/>
    <w:rsid w:val="009C1B18"/>
    <w:rsid w:val="009D16C4"/>
    <w:rsid w:val="009E2A46"/>
    <w:rsid w:val="009F2EAD"/>
    <w:rsid w:val="00A214FF"/>
    <w:rsid w:val="00A250DD"/>
    <w:rsid w:val="00A27930"/>
    <w:rsid w:val="00A40959"/>
    <w:rsid w:val="00A8393D"/>
    <w:rsid w:val="00A93C70"/>
    <w:rsid w:val="00AC66B1"/>
    <w:rsid w:val="00AD40AC"/>
    <w:rsid w:val="00AD57CC"/>
    <w:rsid w:val="00AF1BA2"/>
    <w:rsid w:val="00B00EAB"/>
    <w:rsid w:val="00B14DB6"/>
    <w:rsid w:val="00B25121"/>
    <w:rsid w:val="00B34FA6"/>
    <w:rsid w:val="00B44AD3"/>
    <w:rsid w:val="00B66C3B"/>
    <w:rsid w:val="00BC35EA"/>
    <w:rsid w:val="00BD4340"/>
    <w:rsid w:val="00BD4B0C"/>
    <w:rsid w:val="00C07C95"/>
    <w:rsid w:val="00C16A15"/>
    <w:rsid w:val="00C47196"/>
    <w:rsid w:val="00C57085"/>
    <w:rsid w:val="00C653AF"/>
    <w:rsid w:val="00C67A88"/>
    <w:rsid w:val="00C85F15"/>
    <w:rsid w:val="00CB1C49"/>
    <w:rsid w:val="00CB2620"/>
    <w:rsid w:val="00CB55B4"/>
    <w:rsid w:val="00CF6535"/>
    <w:rsid w:val="00CF70A7"/>
    <w:rsid w:val="00DB26E5"/>
    <w:rsid w:val="00DC6E26"/>
    <w:rsid w:val="00DC6EDC"/>
    <w:rsid w:val="00DD1ECB"/>
    <w:rsid w:val="00DF757D"/>
    <w:rsid w:val="00E20631"/>
    <w:rsid w:val="00E2335A"/>
    <w:rsid w:val="00E35491"/>
    <w:rsid w:val="00E500CC"/>
    <w:rsid w:val="00E5588E"/>
    <w:rsid w:val="00E745F5"/>
    <w:rsid w:val="00E76C22"/>
    <w:rsid w:val="00ED20ED"/>
    <w:rsid w:val="00EF6C4C"/>
    <w:rsid w:val="00F020F7"/>
    <w:rsid w:val="00F03B49"/>
    <w:rsid w:val="00F15D8D"/>
    <w:rsid w:val="00F21778"/>
    <w:rsid w:val="00F32FD6"/>
    <w:rsid w:val="00F562B4"/>
    <w:rsid w:val="00F6543D"/>
    <w:rsid w:val="00F8217B"/>
    <w:rsid w:val="00F83FEF"/>
    <w:rsid w:val="00F85246"/>
    <w:rsid w:val="00FA2D1A"/>
    <w:rsid w:val="00FD3E22"/>
    <w:rsid w:val="00FE45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60D44F"/>
  <w15:docId w15:val="{DDDA9FEB-44A7-41B1-B62D-02251BCA7C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link w:val="Cmsor1Char"/>
    <w:uiPriority w:val="9"/>
    <w:qFormat/>
    <w:rsid w:val="00371458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E5588E"/>
    <w:rPr>
      <w:rFonts w:ascii="Times New Roman" w:hAnsi="Times New Roman" w:cs="Times New Roman" w:hint="default"/>
      <w:b w:val="0"/>
      <w:bCs w:val="0"/>
      <w:i w:val="0"/>
      <w:iCs w:val="0"/>
      <w:color w:val="00000A"/>
      <w:sz w:val="20"/>
      <w:szCs w:val="20"/>
    </w:rPr>
  </w:style>
  <w:style w:type="character" w:customStyle="1" w:styleId="fontstyle21">
    <w:name w:val="fontstyle21"/>
    <w:basedOn w:val="Bekezdsalapbettpusa"/>
    <w:rsid w:val="00F21778"/>
    <w:rPr>
      <w:rFonts w:ascii="Times New Roman" w:hAnsi="Times New Roman" w:cs="Times New Roman" w:hint="default"/>
      <w:b/>
      <w:bCs/>
      <w:i w:val="0"/>
      <w:iCs w:val="0"/>
      <w:color w:val="000000"/>
      <w:sz w:val="20"/>
      <w:szCs w:val="20"/>
    </w:rPr>
  </w:style>
  <w:style w:type="character" w:styleId="Hiperhivatkozs">
    <w:name w:val="Hyperlink"/>
    <w:basedOn w:val="Bekezdsalapbettpusa"/>
    <w:uiPriority w:val="99"/>
    <w:unhideWhenUsed/>
    <w:rsid w:val="00337C7A"/>
    <w:rPr>
      <w:color w:val="0000FF" w:themeColor="hyperlink"/>
      <w:u w:val="single"/>
    </w:rPr>
  </w:style>
  <w:style w:type="character" w:customStyle="1" w:styleId="Cmsor1Char">
    <w:name w:val="Címsor 1 Char"/>
    <w:basedOn w:val="Bekezdsalapbettpusa"/>
    <w:link w:val="Cmsor1"/>
    <w:uiPriority w:val="9"/>
    <w:rsid w:val="00371458"/>
    <w:rPr>
      <w:rFonts w:ascii="Times New Roman" w:eastAsia="Times New Roman" w:hAnsi="Times New Roman" w:cs="Times New Roman"/>
      <w:b/>
      <w:bCs/>
      <w:kern w:val="36"/>
      <w:sz w:val="48"/>
      <w:szCs w:val="48"/>
      <w:lang w:eastAsia="hu-HU"/>
    </w:rPr>
  </w:style>
  <w:style w:type="character" w:styleId="Mrltotthiperhivatkozs">
    <w:name w:val="FollowedHyperlink"/>
    <w:basedOn w:val="Bekezdsalapbettpusa"/>
    <w:uiPriority w:val="99"/>
    <w:semiHidden/>
    <w:unhideWhenUsed/>
    <w:rsid w:val="00EF6C4C"/>
    <w:rPr>
      <w:color w:val="800080" w:themeColor="followedHyperlink"/>
      <w:u w:val="single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0155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001556"/>
    <w:rPr>
      <w:rFonts w:ascii="Tahoma" w:eastAsia="Times New Roman" w:hAnsi="Tahoma" w:cs="Tahoma"/>
      <w:sz w:val="16"/>
      <w:szCs w:val="16"/>
      <w:lang w:eastAsia="hu-HU"/>
    </w:rPr>
  </w:style>
  <w:style w:type="paragraph" w:styleId="NormlWeb">
    <w:name w:val="Normal (Web)"/>
    <w:basedOn w:val="Norml"/>
    <w:uiPriority w:val="99"/>
    <w:semiHidden/>
    <w:unhideWhenUsed/>
    <w:rsid w:val="003163A9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71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324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184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1</Pages>
  <Words>191</Words>
  <Characters>1320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NEAK</dc:creator>
  <cp:lastModifiedBy>NEAK</cp:lastModifiedBy>
  <cp:revision>15</cp:revision>
  <cp:lastPrinted>2021-08-06T07:10:00Z</cp:lastPrinted>
  <dcterms:created xsi:type="dcterms:W3CDTF">2022-10-20T13:28:00Z</dcterms:created>
  <dcterms:modified xsi:type="dcterms:W3CDTF">2022-12-21T14:07:00Z</dcterms:modified>
</cp:coreProperties>
</file>